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8" w:rsidRDefault="00C954E8" w:rsidP="00537E4E">
      <w:pPr>
        <w:pStyle w:val="a5"/>
        <w:spacing w:before="0" w:after="0" w:line="480" w:lineRule="auto"/>
        <w:rPr>
          <w:rFonts w:ascii="黑体" w:eastAsia="黑体" w:hAnsi="Times New Roman" w:cs="Times New Roman"/>
          <w:sz w:val="44"/>
          <w:szCs w:val="44"/>
        </w:rPr>
      </w:pPr>
    </w:p>
    <w:p w:rsidR="00221CC4" w:rsidRDefault="0016658F" w:rsidP="00537E4E">
      <w:pPr>
        <w:pStyle w:val="a5"/>
        <w:spacing w:before="0" w:after="0" w:line="480" w:lineRule="auto"/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</w:pPr>
      <w:r w:rsidRPr="004E0415"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  <w:t>江苏省道路水路运输市场红黑名单管理</w:t>
      </w:r>
      <w:r w:rsidR="008678B9">
        <w:rPr>
          <w:rFonts w:ascii="方正小标宋简体" w:eastAsia="方正小标宋简体" w:hAnsi="Times New Roman" w:cs="Times New Roman" w:hint="eastAsia"/>
          <w:b w:val="0"/>
          <w:sz w:val="44"/>
          <w:szCs w:val="44"/>
        </w:rPr>
        <w:t>办法</w:t>
      </w:r>
    </w:p>
    <w:p w:rsidR="00A43B12" w:rsidRPr="00A43B12" w:rsidRDefault="00A43B12" w:rsidP="00A43B1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43B12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A43B12">
        <w:rPr>
          <w:rFonts w:ascii="Times New Roman" w:eastAsia="仿宋_GB2312" w:hAnsi="Times New Roman" w:cs="Times New Roman" w:hint="eastAsia"/>
          <w:sz w:val="32"/>
          <w:szCs w:val="32"/>
        </w:rPr>
        <w:t>草案</w:t>
      </w:r>
      <w:r w:rsidRPr="00A43B12"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F452B4" w:rsidRPr="00945BA9" w:rsidRDefault="00F452B4" w:rsidP="00A43B12">
      <w:pPr>
        <w:spacing w:beforeLines="50" w:afterLines="50" w:line="560" w:lineRule="exact"/>
        <w:ind w:firstLine="590"/>
        <w:jc w:val="center"/>
        <w:outlineLvl w:val="2"/>
        <w:rPr>
          <w:rFonts w:ascii="Times New Roman" w:eastAsia="楷体_GB2312" w:hAnsi="Times New Roman" w:cs="Times New Roman"/>
          <w:b/>
          <w:sz w:val="32"/>
          <w:szCs w:val="32"/>
        </w:rPr>
      </w:pPr>
      <w:bookmarkStart w:id="0" w:name="_Toc469559048"/>
    </w:p>
    <w:p w:rsidR="00E42FE9" w:rsidRPr="00945BA9" w:rsidRDefault="00F87B60" w:rsidP="00852B9E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0" w:firstLine="518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（目的依据）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为</w:t>
      </w:r>
      <w:r w:rsidR="00483DFE" w:rsidRPr="00945BA9">
        <w:rPr>
          <w:rFonts w:ascii="Times New Roman" w:eastAsia="仿宋_GB2312" w:hAnsi="Times New Roman" w:cs="Times New Roman" w:hint="eastAsia"/>
          <w:sz w:val="32"/>
          <w:szCs w:val="32"/>
        </w:rPr>
        <w:t>规范</w:t>
      </w:r>
      <w:r w:rsidR="00483DFE" w:rsidRPr="00945BA9">
        <w:rPr>
          <w:rFonts w:ascii="Times New Roman" w:eastAsia="仿宋_GB2312" w:hAnsi="Times New Roman" w:cs="Times New Roman"/>
          <w:sz w:val="32"/>
          <w:szCs w:val="32"/>
        </w:rPr>
        <w:t>我省道路水路运输市场</w:t>
      </w:r>
      <w:r w:rsidR="00483DFE" w:rsidRPr="00945BA9">
        <w:rPr>
          <w:rFonts w:ascii="Times New Roman" w:eastAsia="仿宋_GB2312" w:hAnsi="Times New Roman" w:cs="Times New Roman" w:hint="eastAsia"/>
          <w:sz w:val="32"/>
          <w:szCs w:val="32"/>
        </w:rPr>
        <w:t>红黑名单管理</w:t>
      </w:r>
      <w:r w:rsidR="00D44E1D" w:rsidRPr="00945BA9">
        <w:rPr>
          <w:rFonts w:ascii="Times New Roman" w:eastAsia="仿宋_GB2312" w:hAnsi="Times New Roman" w:cs="Times New Roman"/>
          <w:sz w:val="32"/>
          <w:szCs w:val="32"/>
        </w:rPr>
        <w:t>，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推进守信激励和失信惩戒，根据</w:t>
      </w:r>
      <w:r w:rsidR="008F7BE9" w:rsidRPr="00945BA9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江苏省严重失信黑名单社会公示管理办法</w:t>
      </w:r>
      <w:r w:rsidR="008F7BE9" w:rsidRPr="00945BA9">
        <w:rPr>
          <w:rFonts w:ascii="Times New Roman" w:eastAsia="仿宋_GB2312" w:hAnsi="Times New Roman" w:cs="Times New Roman" w:hint="eastAsia"/>
          <w:sz w:val="32"/>
          <w:szCs w:val="32"/>
        </w:rPr>
        <w:t>（试行）》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452B4" w:rsidRPr="00945BA9">
        <w:rPr>
          <w:rFonts w:ascii="Times New Roman" w:eastAsia="仿宋_GB2312" w:hAnsi="Times New Roman" w:cs="Times New Roman" w:hint="eastAsia"/>
          <w:sz w:val="32"/>
          <w:szCs w:val="32"/>
        </w:rPr>
        <w:t>苏政办发〔</w:t>
      </w:r>
      <w:r w:rsidR="00F452B4" w:rsidRPr="00945BA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F452B4" w:rsidRPr="00945BA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F452B4" w:rsidRPr="00945BA9">
        <w:rPr>
          <w:rFonts w:ascii="Times New Roman" w:eastAsia="仿宋_GB2312" w:hAnsi="Times New Roman" w:cs="Times New Roman"/>
          <w:sz w:val="32"/>
          <w:szCs w:val="32"/>
        </w:rPr>
        <w:t>118</w:t>
      </w:r>
      <w:r w:rsidR="00F452B4" w:rsidRPr="00945BA9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053E4B" w:rsidRPr="00945BA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《江苏省诚实守信红名单社会公示管理办法（试行）》（苏信用办〔</w:t>
      </w:r>
      <w:r w:rsidR="00371EB2" w:rsidRPr="00945BA9">
        <w:rPr>
          <w:rFonts w:ascii="Times New Roman" w:eastAsia="仿宋_GB2312" w:hAnsi="Times New Roman" w:cs="Times New Roman"/>
          <w:sz w:val="32"/>
          <w:szCs w:val="32"/>
        </w:rPr>
        <w:t>201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8F7BE9" w:rsidRPr="00945BA9">
        <w:rPr>
          <w:rFonts w:ascii="Times New Roman" w:eastAsia="仿宋_GB2312" w:hAnsi="Times New Roman" w:cs="Times New Roman" w:hint="eastAsia"/>
          <w:sz w:val="32"/>
          <w:szCs w:val="32"/>
        </w:rPr>
        <w:t>《江苏省道路水路运输经营者信用管理办法》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（苏交规〔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8F7BE9" w:rsidRPr="00945BA9">
        <w:rPr>
          <w:rFonts w:ascii="Times New Roman" w:eastAsia="仿宋_GB2312" w:hAnsi="Times New Roman" w:cs="Times New Roman" w:hint="eastAsia"/>
          <w:sz w:val="32"/>
          <w:szCs w:val="32"/>
        </w:rPr>
        <w:t>、《江苏省道路运输从业人员信用管理办法》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（苏交规〔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8F7BE9" w:rsidRPr="00945BA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有关规定，制定</w:t>
      </w:r>
      <w:r w:rsidR="004F47EE" w:rsidRPr="00945BA9">
        <w:rPr>
          <w:rFonts w:ascii="Times New Roman" w:eastAsia="仿宋_GB2312" w:hAnsi="Times New Roman" w:cs="Times New Roman"/>
          <w:sz w:val="32"/>
          <w:szCs w:val="32"/>
        </w:rPr>
        <w:t>本</w:t>
      </w:r>
      <w:r w:rsidR="008678B9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95547" w:rsidRPr="00945BA9" w:rsidRDefault="00FB7477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（适用范围）</w:t>
      </w:r>
      <w:r w:rsidR="00483DFE" w:rsidRPr="00945BA9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8678B9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483DFE" w:rsidRPr="00945BA9">
        <w:rPr>
          <w:rFonts w:ascii="Times New Roman" w:eastAsia="仿宋_GB2312" w:hAnsi="Times New Roman" w:cs="Times New Roman" w:hint="eastAsia"/>
          <w:sz w:val="32"/>
          <w:szCs w:val="32"/>
        </w:rPr>
        <w:t>所称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道路水路运输市场</w:t>
      </w:r>
      <w:r w:rsidR="00D40D60" w:rsidRPr="00945BA9">
        <w:rPr>
          <w:rFonts w:ascii="Times New Roman" w:eastAsia="仿宋_GB2312" w:hAnsi="Times New Roman" w:cs="Times New Roman" w:hint="eastAsia"/>
          <w:sz w:val="32"/>
          <w:szCs w:val="32"/>
        </w:rPr>
        <w:t>红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名单，是指</w:t>
      </w:r>
      <w:r w:rsidR="00D40D60" w:rsidRPr="00945BA9">
        <w:rPr>
          <w:rFonts w:ascii="Times New Roman" w:eastAsia="仿宋_GB2312" w:hAnsi="Times New Roman" w:cs="Times New Roman" w:hint="eastAsia"/>
          <w:sz w:val="32"/>
          <w:szCs w:val="32"/>
        </w:rPr>
        <w:t>诚实守信</w:t>
      </w:r>
      <w:r w:rsidR="00F264C0" w:rsidRPr="00945BA9">
        <w:rPr>
          <w:rFonts w:ascii="Times New Roman" w:eastAsia="仿宋_GB2312" w:hAnsi="Times New Roman" w:cs="Times New Roman" w:hint="eastAsia"/>
          <w:sz w:val="32"/>
          <w:szCs w:val="32"/>
        </w:rPr>
        <w:t>经营并</w:t>
      </w:r>
      <w:r w:rsidR="00D40D60" w:rsidRPr="00945BA9">
        <w:rPr>
          <w:rFonts w:ascii="Times New Roman" w:eastAsia="仿宋_GB2312" w:hAnsi="Times New Roman" w:cs="Times New Roman" w:hint="eastAsia"/>
          <w:sz w:val="32"/>
          <w:szCs w:val="32"/>
        </w:rPr>
        <w:t>具有良好示范带动作用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40D60" w:rsidRPr="00945BA9">
        <w:rPr>
          <w:rFonts w:ascii="Times New Roman" w:eastAsia="仿宋_GB2312" w:hAnsi="Times New Roman" w:cs="Times New Roman" w:hint="eastAsia"/>
          <w:sz w:val="32"/>
          <w:szCs w:val="32"/>
        </w:rPr>
        <w:t>道路水路运输经营者（以下简称经营者）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D40D60" w:rsidRPr="00945BA9">
        <w:rPr>
          <w:rFonts w:ascii="Times New Roman" w:eastAsia="仿宋_GB2312" w:hAnsi="Times New Roman" w:cs="Times New Roman" w:hint="eastAsia"/>
          <w:sz w:val="32"/>
          <w:szCs w:val="32"/>
        </w:rPr>
        <w:t>道路运输从业人员（以下简称从业人员）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95547" w:rsidRPr="00945BA9" w:rsidRDefault="00F264C0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8678B9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所称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道路水路运输市场黑名单，是指</w:t>
      </w:r>
      <w:r w:rsidR="002066C7" w:rsidRPr="00945BA9">
        <w:rPr>
          <w:rFonts w:ascii="Times New Roman" w:eastAsia="仿宋_GB2312" w:hAnsi="Times New Roman" w:cs="Times New Roman" w:hint="eastAsia"/>
          <w:sz w:val="32"/>
          <w:szCs w:val="32"/>
        </w:rPr>
        <w:t>具有违背诚信守诺原则、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严重失信</w:t>
      </w:r>
      <w:r w:rsidR="00A31E10" w:rsidRPr="00945BA9">
        <w:rPr>
          <w:rFonts w:ascii="Times New Roman" w:eastAsia="仿宋_GB2312" w:hAnsi="Times New Roman" w:cs="Times New Roman" w:hint="eastAsia"/>
          <w:sz w:val="32"/>
          <w:szCs w:val="32"/>
        </w:rPr>
        <w:t>等不良</w:t>
      </w:r>
      <w:r w:rsidR="00D95547" w:rsidRPr="00945BA9">
        <w:rPr>
          <w:rFonts w:ascii="Times New Roman" w:eastAsia="仿宋_GB2312" w:hAnsi="Times New Roman" w:cs="Times New Roman" w:hint="eastAsia"/>
          <w:sz w:val="32"/>
          <w:szCs w:val="32"/>
        </w:rPr>
        <w:t>行为的经营者和从业人员</w:t>
      </w:r>
      <w:r w:rsidR="00AC09E4">
        <w:rPr>
          <w:rFonts w:ascii="Times New Roman" w:eastAsia="仿宋_GB2312" w:hAnsi="Times New Roman" w:cs="Times New Roman" w:hint="eastAsia"/>
          <w:sz w:val="32"/>
          <w:szCs w:val="32"/>
        </w:rPr>
        <w:t>，以及</w:t>
      </w:r>
      <w:r w:rsidR="00AC09E4" w:rsidRPr="00945BA9">
        <w:rPr>
          <w:rFonts w:ascii="Times New Roman" w:eastAsia="仿宋_GB2312" w:hAnsi="Times New Roman" w:cs="Times New Roman" w:hint="eastAsia"/>
          <w:sz w:val="32"/>
          <w:szCs w:val="32"/>
        </w:rPr>
        <w:t>经营者和从业人员</w:t>
      </w:r>
      <w:r w:rsidR="00AC09E4">
        <w:rPr>
          <w:rFonts w:ascii="Times New Roman" w:eastAsia="仿宋_GB2312" w:hAnsi="Times New Roman" w:cs="Times New Roman" w:hint="eastAsia"/>
          <w:sz w:val="32"/>
          <w:szCs w:val="32"/>
        </w:rPr>
        <w:t>之外从事道路水路运输经营或相关活动的社会法人、社会法人法定代表或者自然人。</w:t>
      </w:r>
    </w:p>
    <w:p w:rsidR="00EF76F6" w:rsidRDefault="00F87B60" w:rsidP="00852B9E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0" w:firstLine="518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bookmarkStart w:id="1" w:name="OLE_LINK1"/>
      <w:r w:rsidR="00A97894" w:rsidRPr="00D639DF">
        <w:rPr>
          <w:rFonts w:ascii="Times New Roman" w:eastAsia="楷体_GB2312" w:hAnsi="Times New Roman" w:cs="Times New Roman"/>
          <w:b/>
          <w:sz w:val="32"/>
          <w:szCs w:val="32"/>
        </w:rPr>
        <w:t>基本</w:t>
      </w: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原则</w:t>
      </w:r>
      <w:bookmarkEnd w:id="1"/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道路水路运输</w:t>
      </w:r>
      <w:r w:rsidR="0016658F" w:rsidRPr="00945BA9">
        <w:rPr>
          <w:rFonts w:ascii="Times New Roman" w:eastAsia="仿宋_GB2312" w:hAnsi="Times New Roman" w:cs="Times New Roman" w:hint="eastAsia"/>
          <w:sz w:val="32"/>
          <w:szCs w:val="32"/>
        </w:rPr>
        <w:t>市场</w:t>
      </w:r>
      <w:r w:rsidR="00D54184" w:rsidRPr="00945BA9">
        <w:rPr>
          <w:rFonts w:ascii="Times New Roman" w:eastAsia="仿宋_GB2312" w:hAnsi="Times New Roman" w:cs="Times New Roman"/>
          <w:sz w:val="32"/>
          <w:szCs w:val="32"/>
        </w:rPr>
        <w:t>红黑名单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管理坚持客观公正、</w:t>
      </w:r>
      <w:r w:rsidR="00B103BC" w:rsidRPr="00945BA9">
        <w:rPr>
          <w:rFonts w:ascii="Times New Roman" w:eastAsia="仿宋_GB2312" w:hAnsi="Times New Roman" w:cs="Times New Roman" w:hint="eastAsia"/>
          <w:sz w:val="32"/>
          <w:szCs w:val="32"/>
        </w:rPr>
        <w:t>公平公开、</w:t>
      </w:r>
      <w:r w:rsidR="0016658F" w:rsidRPr="00945BA9">
        <w:rPr>
          <w:rFonts w:ascii="Times New Roman" w:eastAsia="仿宋_GB2312" w:hAnsi="Times New Roman" w:cs="Times New Roman" w:hint="eastAsia"/>
          <w:sz w:val="32"/>
          <w:szCs w:val="32"/>
        </w:rPr>
        <w:t>属地管理、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动态</w:t>
      </w:r>
      <w:r w:rsidR="00B103BC" w:rsidRPr="00945BA9">
        <w:rPr>
          <w:rFonts w:ascii="Times New Roman" w:eastAsia="仿宋_GB2312" w:hAnsi="Times New Roman" w:cs="Times New Roman" w:hint="eastAsia"/>
          <w:sz w:val="32"/>
          <w:szCs w:val="32"/>
        </w:rPr>
        <w:t>调整</w:t>
      </w:r>
      <w:r w:rsidR="0016658F" w:rsidRPr="00945BA9">
        <w:rPr>
          <w:rFonts w:ascii="Times New Roman" w:eastAsia="仿宋_GB2312" w:hAnsi="Times New Roman" w:cs="Times New Roman"/>
          <w:sz w:val="32"/>
          <w:szCs w:val="32"/>
        </w:rPr>
        <w:t>的原则。</w:t>
      </w:r>
    </w:p>
    <w:p w:rsidR="005B7623" w:rsidRPr="00690D25" w:rsidRDefault="00BD769C" w:rsidP="00852B9E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0" w:firstLine="640"/>
        <w:outlineLvl w:val="1"/>
        <w:rPr>
          <w:rFonts w:ascii="Times New Roman" w:eastAsia="楷体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（认定部门）</w:t>
      </w:r>
      <w:r w:rsidRPr="00690D25">
        <w:rPr>
          <w:rFonts w:ascii="Times New Roman" w:eastAsia="仿宋_GB2312" w:hAnsi="Times New Roman" w:cs="Times New Roman" w:hint="eastAsia"/>
          <w:sz w:val="32"/>
          <w:szCs w:val="32"/>
        </w:rPr>
        <w:t>县级以上地方人民政府交通运输主管</w:t>
      </w:r>
      <w:r w:rsidRPr="00690D2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部门负责组织</w:t>
      </w:r>
      <w:r w:rsidR="00690D25" w:rsidRPr="00690D25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690D25">
        <w:rPr>
          <w:rFonts w:ascii="Times New Roman" w:eastAsia="仿宋_GB2312" w:hAnsi="Times New Roman" w:cs="Times New Roman" w:hint="eastAsia"/>
          <w:sz w:val="32"/>
          <w:szCs w:val="32"/>
        </w:rPr>
        <w:t>本行政区域的道路水路运输市场红黑名单管理工作。</w:t>
      </w:r>
    </w:p>
    <w:p w:rsidR="00D44E1D" w:rsidRPr="00945BA9" w:rsidRDefault="00F87B60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183F1E" w:rsidRPr="00D639DF">
        <w:rPr>
          <w:rFonts w:ascii="Times New Roman" w:eastAsia="楷体_GB2312" w:hAnsi="Times New Roman" w:cs="Times New Roman"/>
          <w:b/>
          <w:sz w:val="32"/>
          <w:szCs w:val="32"/>
        </w:rPr>
        <w:t>经营者</w:t>
      </w: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红名单认定标准）</w:t>
      </w:r>
      <w:r w:rsidR="001A0016" w:rsidRPr="00945BA9">
        <w:rPr>
          <w:rFonts w:ascii="Times New Roman" w:eastAsia="楷体_GB2312" w:hAnsi="Times New Roman" w:cs="Times New Roman" w:hint="eastAsia"/>
          <w:sz w:val="32"/>
          <w:szCs w:val="32"/>
        </w:rPr>
        <w:t>AAA</w:t>
      </w:r>
      <w:r w:rsidR="00371EB2" w:rsidRPr="00690D25">
        <w:rPr>
          <w:rFonts w:ascii="仿宋_GB2312" w:eastAsia="仿宋_GB2312" w:hAnsi="Times New Roman" w:cs="Times New Roman" w:hint="eastAsia"/>
          <w:sz w:val="32"/>
          <w:szCs w:val="32"/>
        </w:rPr>
        <w:t>级信用等</w:t>
      </w:r>
      <w:r w:rsidR="00371EB2" w:rsidRPr="00690D25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 w:rsidR="00CE57A7" w:rsidRPr="00690D25">
        <w:rPr>
          <w:rFonts w:ascii="Times New Roman" w:eastAsia="仿宋_GB2312" w:hAnsi="Times New Roman" w:cs="Times New Roman" w:hint="eastAsia"/>
          <w:sz w:val="32"/>
          <w:szCs w:val="32"/>
        </w:rPr>
        <w:t>经营者</w:t>
      </w:r>
      <w:r w:rsidR="00C81DCD" w:rsidRPr="00690D25">
        <w:rPr>
          <w:rFonts w:ascii="Times New Roman" w:eastAsia="仿宋_GB2312" w:hAnsi="Times New Roman" w:cs="Times New Roman" w:hint="eastAsia"/>
          <w:sz w:val="32"/>
          <w:szCs w:val="32"/>
        </w:rPr>
        <w:t>连续三年无失信行为</w:t>
      </w:r>
      <w:r w:rsidR="00D44E1D" w:rsidRPr="00690D25">
        <w:rPr>
          <w:rFonts w:ascii="Times New Roman" w:eastAsia="仿宋_GB2312" w:hAnsi="Times New Roman" w:cs="Times New Roman" w:hint="eastAsia"/>
          <w:sz w:val="32"/>
          <w:szCs w:val="32"/>
        </w:rPr>
        <w:t>的，</w:t>
      </w:r>
      <w:r w:rsidR="0016658F" w:rsidRPr="00690D25">
        <w:rPr>
          <w:rFonts w:ascii="Times New Roman" w:eastAsia="仿宋_GB2312" w:hAnsi="Times New Roman" w:cs="Times New Roman"/>
          <w:sz w:val="32"/>
          <w:szCs w:val="32"/>
        </w:rPr>
        <w:t>列入</w:t>
      </w:r>
      <w:r w:rsidR="00381A0F" w:rsidRPr="00690D25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="00A33ED0" w:rsidRPr="00690D25">
        <w:rPr>
          <w:rFonts w:ascii="Times New Roman" w:eastAsia="仿宋_GB2312" w:hAnsi="Times New Roman" w:cs="Times New Roman"/>
          <w:sz w:val="32"/>
          <w:szCs w:val="32"/>
        </w:rPr>
        <w:t>红名单</w:t>
      </w:r>
      <w:r w:rsidR="00C81DCD" w:rsidRPr="00690D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A38A5" w:rsidRPr="00945BA9" w:rsidRDefault="00EF4292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（从业人员红名单认定标准）</w:t>
      </w:r>
      <w:r w:rsidR="00371EB2" w:rsidRPr="00945BA9">
        <w:rPr>
          <w:rFonts w:ascii="Times New Roman" w:eastAsia="楷体_GB2312" w:hAnsi="Times New Roman" w:cs="Times New Roman" w:hint="eastAsia"/>
          <w:sz w:val="32"/>
          <w:szCs w:val="32"/>
        </w:rPr>
        <w:t>AAA</w:t>
      </w:r>
      <w:r w:rsidR="00371EB2" w:rsidRPr="00945BA9">
        <w:rPr>
          <w:rFonts w:ascii="仿宋_GB2312" w:eastAsia="仿宋_GB2312" w:hAnsi="Times New Roman" w:cs="Times New Roman" w:hint="eastAsia"/>
          <w:sz w:val="32"/>
          <w:szCs w:val="32"/>
        </w:rPr>
        <w:t>级信用等级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从业人员</w:t>
      </w:r>
      <w:r w:rsidR="00C81DCD" w:rsidRPr="00945BA9">
        <w:rPr>
          <w:rFonts w:ascii="Times New Roman" w:eastAsia="仿宋_GB2312" w:hAnsi="Times New Roman" w:cs="Times New Roman" w:hint="eastAsia"/>
          <w:sz w:val="32"/>
          <w:szCs w:val="32"/>
        </w:rPr>
        <w:t>连续三年无失信行为</w:t>
      </w:r>
      <w:r w:rsidR="000A38A5" w:rsidRPr="00945BA9">
        <w:rPr>
          <w:rFonts w:ascii="Times New Roman" w:eastAsia="仿宋_GB2312" w:hAnsi="Times New Roman" w:cs="Times New Roman" w:hint="eastAsia"/>
          <w:sz w:val="32"/>
          <w:szCs w:val="32"/>
        </w:rPr>
        <w:t>的，</w:t>
      </w:r>
      <w:r w:rsidRPr="00945BA9">
        <w:rPr>
          <w:rFonts w:ascii="Times New Roman" w:eastAsia="仿宋_GB2312" w:hAnsi="Times New Roman" w:cs="Times New Roman"/>
          <w:sz w:val="32"/>
          <w:szCs w:val="32"/>
        </w:rPr>
        <w:t>列入</w:t>
      </w:r>
      <w:r w:rsidR="00381A0F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Pr="00945BA9">
        <w:rPr>
          <w:rFonts w:ascii="Times New Roman" w:eastAsia="仿宋_GB2312" w:hAnsi="Times New Roman" w:cs="Times New Roman"/>
          <w:sz w:val="32"/>
          <w:szCs w:val="32"/>
        </w:rPr>
        <w:t>红名单</w:t>
      </w:r>
      <w:r w:rsidR="00537E4E"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40DA" w:rsidRPr="00945BA9" w:rsidRDefault="004E40DA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经营者</w:t>
      </w: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黑名单认定标准）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经营者</w:t>
      </w:r>
      <w:r w:rsidRPr="00945BA9">
        <w:rPr>
          <w:rFonts w:ascii="Times New Roman" w:eastAsia="仿宋_GB2312" w:hAnsi="Times New Roman" w:cs="Times New Roman"/>
          <w:sz w:val="32"/>
          <w:szCs w:val="32"/>
        </w:rPr>
        <w:t>符合以下条件之一的，列入</w:t>
      </w:r>
      <w:r w:rsidR="00BE7A48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="00A33ED0" w:rsidRPr="00945BA9">
        <w:rPr>
          <w:rFonts w:ascii="Times New Roman" w:eastAsia="仿宋_GB2312" w:hAnsi="Times New Roman" w:cs="Times New Roman"/>
          <w:sz w:val="32"/>
          <w:szCs w:val="32"/>
        </w:rPr>
        <w:t>黑名单</w:t>
      </w:r>
      <w:r w:rsidR="00470336" w:rsidRPr="00945BA9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F76F6" w:rsidRPr="00945BA9" w:rsidRDefault="00470336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0A38A5" w:rsidRPr="00945BA9">
        <w:rPr>
          <w:rFonts w:ascii="Times New Roman" w:eastAsia="仿宋_GB2312" w:hAnsi="Times New Roman" w:cs="Times New Roman" w:hint="eastAsia"/>
          <w:sz w:val="32"/>
          <w:szCs w:val="32"/>
        </w:rPr>
        <w:t>有对运输市场产生严重影响涉及失信行为的；</w:t>
      </w:r>
    </w:p>
    <w:p w:rsidR="00EF76F6" w:rsidRPr="00945BA9" w:rsidRDefault="002F05AD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rPr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（二）连续</w:t>
      </w:r>
      <w:r w:rsidR="008A42FE" w:rsidRPr="00945BA9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年信用等级均被评为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级的</w:t>
      </w:r>
      <w:r w:rsidR="00537E4E"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315C1" w:rsidRPr="00945BA9" w:rsidRDefault="009315C1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（从业人员黑名单认定标准）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从业人员</w:t>
      </w:r>
      <w:r w:rsidRPr="00945BA9">
        <w:rPr>
          <w:rFonts w:ascii="Times New Roman" w:eastAsia="仿宋_GB2312" w:hAnsi="Times New Roman" w:cs="Times New Roman"/>
          <w:sz w:val="32"/>
          <w:szCs w:val="32"/>
        </w:rPr>
        <w:t>符合以下条件之一的，列入</w:t>
      </w:r>
      <w:r w:rsidR="00274173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="00A33ED0" w:rsidRPr="00945BA9">
        <w:rPr>
          <w:rFonts w:ascii="Times New Roman" w:eastAsia="仿宋_GB2312" w:hAnsi="Times New Roman" w:cs="Times New Roman"/>
          <w:sz w:val="32"/>
          <w:szCs w:val="32"/>
        </w:rPr>
        <w:t>黑名单</w:t>
      </w:r>
      <w:r w:rsidRPr="00945BA9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E63A7" w:rsidRPr="00945BA9" w:rsidRDefault="00AE63A7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B6523A" w:rsidRPr="00945BA9">
        <w:rPr>
          <w:rFonts w:ascii="Times New Roman" w:eastAsia="仿宋_GB2312" w:hAnsi="Times New Roman" w:cs="Times New Roman" w:hint="eastAsia"/>
          <w:sz w:val="32"/>
          <w:szCs w:val="32"/>
        </w:rPr>
        <w:t>有对运输市场产生严重影响涉及失信行为的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D47AA" w:rsidRPr="00945BA9" w:rsidRDefault="00AE63A7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（二）连续</w:t>
      </w:r>
      <w:r w:rsidR="00992DC0" w:rsidRPr="00945BA9"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年信用等级均被评为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级的</w:t>
      </w:r>
      <w:r w:rsidR="009315C1"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E40DA" w:rsidRPr="00945BA9" w:rsidRDefault="00F87B60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DB3ACC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经营者</w:t>
      </w:r>
      <w:r w:rsidR="00532F45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和从业人员</w:t>
      </w:r>
      <w:r w:rsidR="00DB3ACC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以外的</w:t>
      </w:r>
      <w:r w:rsidR="009315C1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其他</w:t>
      </w:r>
      <w:r w:rsidR="00DB3ACC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社会法人、社会法人法定代表人或者</w:t>
      </w:r>
      <w:r w:rsidR="009315C1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自然</w:t>
      </w:r>
      <w:r w:rsidR="00183F1E" w:rsidRPr="00D639DF">
        <w:rPr>
          <w:rFonts w:ascii="Times New Roman" w:eastAsia="楷体_GB2312" w:hAnsi="Times New Roman" w:cs="Times New Roman"/>
          <w:b/>
          <w:sz w:val="32"/>
          <w:szCs w:val="32"/>
        </w:rPr>
        <w:t>人</w:t>
      </w:r>
      <w:r w:rsidRPr="00D639DF">
        <w:rPr>
          <w:rFonts w:ascii="Times New Roman" w:eastAsia="楷体_GB2312" w:hAnsi="Times New Roman" w:cs="Times New Roman"/>
          <w:b/>
          <w:sz w:val="32"/>
          <w:szCs w:val="32"/>
        </w:rPr>
        <w:t>黑名单认定标准）</w:t>
      </w:r>
      <w:r w:rsidR="005F64DD" w:rsidRPr="005F64DD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5F64DD">
        <w:rPr>
          <w:rFonts w:ascii="Times New Roman" w:eastAsia="仿宋_GB2312" w:hAnsi="Times New Roman" w:cs="Times New Roman" w:hint="eastAsia"/>
          <w:sz w:val="32"/>
          <w:szCs w:val="32"/>
        </w:rPr>
        <w:t>江苏省道路水路运输经营者信用管理办法</w:t>
      </w:r>
      <w:r w:rsidR="005F64DD" w:rsidRPr="005F64DD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5F64D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066C7" w:rsidRPr="00945BA9">
        <w:rPr>
          <w:rFonts w:ascii="Times New Roman" w:eastAsia="仿宋_GB2312" w:hAnsi="Times New Roman" w:cs="Times New Roman" w:hint="eastAsia"/>
          <w:sz w:val="32"/>
          <w:szCs w:val="32"/>
        </w:rPr>
        <w:t>《江苏省道路运输从业人员信用管理办法》</w:t>
      </w:r>
      <w:r w:rsidR="009315C1" w:rsidRPr="00945BA9">
        <w:rPr>
          <w:rFonts w:ascii="Times New Roman" w:eastAsia="仿宋_GB2312" w:hAnsi="Times New Roman" w:cs="Times New Roman" w:hint="eastAsia"/>
          <w:sz w:val="32"/>
          <w:szCs w:val="32"/>
        </w:rPr>
        <w:t>规定的</w:t>
      </w:r>
      <w:r w:rsidR="00DB3ACC">
        <w:rPr>
          <w:rFonts w:ascii="Times New Roman" w:eastAsia="仿宋_GB2312" w:hAnsi="Times New Roman" w:cs="Times New Roman" w:hint="eastAsia"/>
          <w:sz w:val="32"/>
          <w:szCs w:val="32"/>
        </w:rPr>
        <w:t>经营者和</w:t>
      </w:r>
      <w:r w:rsidR="004E40DA" w:rsidRPr="00945BA9">
        <w:rPr>
          <w:rFonts w:ascii="Times New Roman" w:eastAsia="仿宋_GB2312" w:hAnsi="Times New Roman" w:cs="Times New Roman" w:hint="eastAsia"/>
          <w:sz w:val="32"/>
          <w:szCs w:val="32"/>
        </w:rPr>
        <w:t>从业人员之外的其他社会法人</w:t>
      </w:r>
      <w:r w:rsidR="00DB3ACC">
        <w:rPr>
          <w:rFonts w:ascii="Times New Roman" w:eastAsia="仿宋_GB2312" w:hAnsi="Times New Roman" w:cs="Times New Roman" w:hint="eastAsia"/>
          <w:sz w:val="32"/>
          <w:szCs w:val="32"/>
        </w:rPr>
        <w:t>、社会法人</w:t>
      </w:r>
      <w:r w:rsidR="004E40DA" w:rsidRPr="00945BA9">
        <w:rPr>
          <w:rFonts w:ascii="Times New Roman" w:eastAsia="仿宋_GB2312" w:hAnsi="Times New Roman" w:cs="Times New Roman" w:hint="eastAsia"/>
          <w:sz w:val="32"/>
          <w:szCs w:val="32"/>
        </w:rPr>
        <w:t>法定代表人或者自然人，</w:t>
      </w:r>
      <w:r w:rsidR="00B6523A" w:rsidRPr="00945BA9">
        <w:rPr>
          <w:rFonts w:ascii="Times New Roman" w:eastAsia="仿宋_GB2312" w:hAnsi="Times New Roman" w:cs="Times New Roman" w:hint="eastAsia"/>
          <w:sz w:val="32"/>
          <w:szCs w:val="32"/>
        </w:rPr>
        <w:t>有对运输市场产生严重影响涉及失信行为的，</w:t>
      </w:r>
      <w:r w:rsidR="004E40DA" w:rsidRPr="00945BA9">
        <w:rPr>
          <w:rFonts w:ascii="Times New Roman" w:eastAsia="仿宋_GB2312" w:hAnsi="Times New Roman" w:cs="Times New Roman"/>
          <w:sz w:val="32"/>
          <w:szCs w:val="32"/>
        </w:rPr>
        <w:t>列入</w:t>
      </w:r>
      <w:r w:rsidR="00A33ED0" w:rsidRPr="00945BA9">
        <w:rPr>
          <w:rFonts w:ascii="Times New Roman" w:eastAsia="仿宋_GB2312" w:hAnsi="Times New Roman" w:cs="Times New Roman"/>
          <w:sz w:val="32"/>
          <w:szCs w:val="32"/>
        </w:rPr>
        <w:t>黑名单</w:t>
      </w:r>
      <w:r w:rsidR="00B6523A"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43CD9" w:rsidRDefault="00066E32" w:rsidP="00852B9E">
      <w:pPr>
        <w:pStyle w:val="a7"/>
        <w:numPr>
          <w:ilvl w:val="0"/>
          <w:numId w:val="6"/>
        </w:numPr>
        <w:tabs>
          <w:tab w:val="left" w:pos="0"/>
          <w:tab w:val="left" w:pos="1540"/>
        </w:tabs>
        <w:spacing w:line="560" w:lineRule="exact"/>
        <w:ind w:left="0" w:firstLineChars="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（认定周期）</w:t>
      </w:r>
      <w:r w:rsidR="00643CD9" w:rsidRPr="00945BA9">
        <w:rPr>
          <w:rFonts w:ascii="Times New Roman" w:eastAsia="仿宋_GB2312" w:hAnsi="Times New Roman" w:cs="Times New Roman" w:hint="eastAsia"/>
          <w:sz w:val="32"/>
          <w:szCs w:val="32"/>
        </w:rPr>
        <w:t>道路水路运输市场</w:t>
      </w:r>
      <w:r w:rsidR="00643CD9">
        <w:rPr>
          <w:rFonts w:ascii="Times New Roman" w:eastAsia="仿宋_GB2312" w:hAnsi="Times New Roman" w:cs="Times New Roman" w:hint="eastAsia"/>
          <w:sz w:val="32"/>
          <w:szCs w:val="32"/>
        </w:rPr>
        <w:t>红</w:t>
      </w:r>
      <w:r w:rsidR="00643CD9" w:rsidRPr="00945BA9">
        <w:rPr>
          <w:rFonts w:ascii="Times New Roman" w:eastAsia="仿宋_GB2312" w:hAnsi="Times New Roman" w:cs="Times New Roman" w:hint="eastAsia"/>
          <w:sz w:val="32"/>
          <w:szCs w:val="32"/>
        </w:rPr>
        <w:t>黑名单</w:t>
      </w:r>
      <w:r w:rsidR="004C108E">
        <w:rPr>
          <w:rFonts w:ascii="Times New Roman" w:eastAsia="仿宋_GB2312" w:hAnsi="Times New Roman" w:cs="Times New Roman" w:hint="eastAsia"/>
          <w:sz w:val="32"/>
          <w:szCs w:val="32"/>
        </w:rPr>
        <w:t>实行动态更新，</w:t>
      </w:r>
      <w:r w:rsidR="00643CD9">
        <w:rPr>
          <w:rFonts w:ascii="Times New Roman" w:eastAsia="仿宋_GB2312" w:hAnsi="Times New Roman" w:cs="Times New Roman" w:hint="eastAsia"/>
          <w:sz w:val="32"/>
          <w:szCs w:val="32"/>
        </w:rPr>
        <w:t>符合条件后及时认定</w:t>
      </w:r>
      <w:r w:rsidR="004C108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C108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26331E" w:rsidRDefault="00F452B4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189" w:firstLine="605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</w:t>
      </w:r>
      <w:r w:rsidR="00215CB7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经营者</w:t>
      </w:r>
      <w:r w:rsidR="003E0905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和从业人员</w:t>
      </w:r>
      <w:r w:rsidR="000C6570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初步认定</w:t>
      </w:r>
      <w:r w:rsidR="00215CB7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红黑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名单</w:t>
      </w:r>
      <w:r w:rsidR="004B6CFF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复核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认定）</w:t>
      </w:r>
      <w:r w:rsidR="00665892" w:rsidRPr="00184E57">
        <w:rPr>
          <w:rFonts w:ascii="Times New Roman" w:eastAsia="仿宋_GB2312" w:hAnsi="Times New Roman" w:cs="Times New Roman" w:hint="eastAsia"/>
          <w:sz w:val="32"/>
          <w:szCs w:val="32"/>
        </w:rPr>
        <w:t>经营者</w:t>
      </w:r>
      <w:r w:rsidR="003E0905">
        <w:rPr>
          <w:rFonts w:ascii="Times New Roman" w:eastAsia="仿宋_GB2312" w:hAnsi="Times New Roman" w:cs="Times New Roman" w:hint="eastAsia"/>
          <w:sz w:val="32"/>
          <w:szCs w:val="32"/>
        </w:rPr>
        <w:t>和从业人员</w:t>
      </w:r>
      <w:r w:rsidR="00665892" w:rsidRPr="00184E57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="006564DE" w:rsidRPr="00184E57">
        <w:rPr>
          <w:rFonts w:ascii="Times New Roman" w:eastAsia="仿宋_GB2312" w:hAnsi="Times New Roman" w:cs="Times New Roman" w:hint="eastAsia"/>
          <w:sz w:val="32"/>
          <w:szCs w:val="32"/>
        </w:rPr>
        <w:t>红黑名单</w:t>
      </w:r>
      <w:r w:rsidRPr="00184E57">
        <w:rPr>
          <w:rFonts w:ascii="Times New Roman" w:eastAsia="仿宋_GB2312" w:hAnsi="Times New Roman" w:cs="Times New Roman" w:hint="eastAsia"/>
          <w:sz w:val="32"/>
          <w:szCs w:val="32"/>
        </w:rPr>
        <w:t>由“江苏运政在线”系统</w:t>
      </w:r>
      <w:r w:rsidRPr="00184E5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自动生成。负责</w:t>
      </w:r>
      <w:r w:rsidR="00665892" w:rsidRPr="00184E57">
        <w:rPr>
          <w:rFonts w:ascii="Times New Roman" w:eastAsia="仿宋_GB2312" w:hAnsi="Times New Roman" w:cs="Times New Roman" w:hint="eastAsia"/>
          <w:sz w:val="32"/>
          <w:szCs w:val="32"/>
        </w:rPr>
        <w:t>经营者</w:t>
      </w:r>
      <w:r w:rsidR="003E0905">
        <w:rPr>
          <w:rFonts w:ascii="Times New Roman" w:eastAsia="仿宋_GB2312" w:hAnsi="Times New Roman" w:cs="Times New Roman" w:hint="eastAsia"/>
          <w:sz w:val="32"/>
          <w:szCs w:val="32"/>
        </w:rPr>
        <w:t>和从业人员</w:t>
      </w:r>
      <w:r w:rsidRPr="00184E57">
        <w:rPr>
          <w:rFonts w:ascii="Times New Roman" w:eastAsia="仿宋_GB2312" w:hAnsi="Times New Roman" w:cs="Times New Roman" w:hint="eastAsia"/>
          <w:sz w:val="32"/>
          <w:szCs w:val="32"/>
        </w:rPr>
        <w:t>红黑名单认定的</w:t>
      </w:r>
      <w:r w:rsidR="004C108E">
        <w:rPr>
          <w:rFonts w:ascii="Times New Roman" w:eastAsia="仿宋_GB2312" w:hAnsi="Times New Roman" w:cs="Times New Roman" w:hint="eastAsia"/>
          <w:sz w:val="32"/>
          <w:szCs w:val="32"/>
        </w:rPr>
        <w:t>交通运输主管部门</w:t>
      </w:r>
      <w:r w:rsidRPr="00184E57">
        <w:rPr>
          <w:rFonts w:ascii="Times New Roman" w:eastAsia="仿宋_GB2312" w:hAnsi="Times New Roman" w:cs="Times New Roman" w:hint="eastAsia"/>
          <w:sz w:val="32"/>
          <w:szCs w:val="32"/>
        </w:rPr>
        <w:t>应当</w:t>
      </w:r>
      <w:r w:rsidR="00A00BCC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A00BCC" w:rsidRPr="00945BA9">
        <w:rPr>
          <w:rFonts w:ascii="Times New Roman" w:eastAsia="仿宋_GB2312" w:hAnsi="Times New Roman" w:cs="Times New Roman" w:hint="eastAsia"/>
          <w:sz w:val="32"/>
          <w:szCs w:val="32"/>
        </w:rPr>
        <w:t>系统生成</w:t>
      </w:r>
      <w:r w:rsidR="00F37FDF">
        <w:rPr>
          <w:rFonts w:ascii="Times New Roman" w:eastAsia="仿宋_GB2312" w:hAnsi="Times New Roman" w:cs="Times New Roman" w:hint="eastAsia"/>
          <w:sz w:val="32"/>
          <w:szCs w:val="32"/>
        </w:rPr>
        <w:t>初步认定</w:t>
      </w:r>
      <w:r w:rsidR="00A00BCC" w:rsidRPr="00945BA9">
        <w:rPr>
          <w:rFonts w:ascii="Times New Roman" w:eastAsia="仿宋_GB2312" w:hAnsi="Times New Roman" w:cs="Times New Roman" w:hint="eastAsia"/>
          <w:sz w:val="32"/>
          <w:szCs w:val="32"/>
        </w:rPr>
        <w:t>红黑名单之日起</w:t>
      </w:r>
      <w:r w:rsidR="00A00BCC" w:rsidRPr="00945BA9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A00BCC" w:rsidRPr="00945BA9">
        <w:rPr>
          <w:rFonts w:ascii="Times New Roman" w:eastAsia="仿宋_GB2312" w:hAnsi="Times New Roman" w:cs="Times New Roman" w:hint="eastAsia"/>
          <w:sz w:val="32"/>
          <w:szCs w:val="32"/>
        </w:rPr>
        <w:t>日内</w:t>
      </w:r>
      <w:r w:rsidR="00C81DCD" w:rsidRPr="00184E57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665892" w:rsidRPr="00184E57">
        <w:rPr>
          <w:rFonts w:ascii="Times New Roman" w:eastAsia="仿宋_GB2312" w:hAnsi="Times New Roman" w:cs="Times New Roman" w:hint="eastAsia"/>
          <w:sz w:val="32"/>
          <w:szCs w:val="32"/>
        </w:rPr>
        <w:t>复核</w:t>
      </w:r>
      <w:r w:rsidR="00FA0BB2" w:rsidRPr="00184E57">
        <w:rPr>
          <w:rFonts w:ascii="Times New Roman" w:eastAsia="仿宋_GB2312" w:hAnsi="Times New Roman" w:cs="Times New Roman" w:hint="eastAsia"/>
          <w:sz w:val="32"/>
          <w:szCs w:val="32"/>
        </w:rPr>
        <w:t>认定</w:t>
      </w:r>
      <w:r w:rsidR="00A3227A" w:rsidRPr="00184E57">
        <w:rPr>
          <w:rFonts w:ascii="Times New Roman" w:eastAsia="仿宋_GB2312" w:hAnsi="Times New Roman" w:cs="Times New Roman" w:hint="eastAsia"/>
          <w:sz w:val="32"/>
          <w:szCs w:val="32"/>
        </w:rPr>
        <w:t>，并生成经营者</w:t>
      </w:r>
      <w:r w:rsidR="003E0905">
        <w:rPr>
          <w:rFonts w:ascii="Times New Roman" w:eastAsia="仿宋_GB2312" w:hAnsi="Times New Roman" w:cs="Times New Roman" w:hint="eastAsia"/>
          <w:sz w:val="32"/>
          <w:szCs w:val="32"/>
        </w:rPr>
        <w:t>和从业人员</w:t>
      </w:r>
      <w:r w:rsidR="00A3227A" w:rsidRPr="00184E57">
        <w:rPr>
          <w:rFonts w:ascii="Times New Roman" w:eastAsia="仿宋_GB2312" w:hAnsi="Times New Roman" w:cs="Times New Roman" w:hint="eastAsia"/>
          <w:sz w:val="32"/>
          <w:szCs w:val="32"/>
        </w:rPr>
        <w:t>红黑名单</w:t>
      </w:r>
      <w:r w:rsidR="0026331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42FE9" w:rsidRPr="00184E57" w:rsidRDefault="00D350A6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189" w:firstLine="605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（名单公示</w:t>
      </w:r>
      <w:r w:rsidR="00D639DF">
        <w:rPr>
          <w:rFonts w:ascii="Times New Roman" w:eastAsia="楷体_GB2312" w:hAnsi="Times New Roman" w:cs="Times New Roman" w:hint="eastAsia"/>
          <w:b/>
          <w:sz w:val="32"/>
          <w:szCs w:val="32"/>
        </w:rPr>
        <w:t>期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）</w:t>
      </w:r>
      <w:r w:rsidR="0026331E">
        <w:rPr>
          <w:rFonts w:ascii="Times New Roman" w:eastAsia="仿宋_GB2312" w:hAnsi="Times New Roman" w:cs="Times New Roman" w:hint="eastAsia"/>
          <w:sz w:val="32"/>
          <w:szCs w:val="32"/>
        </w:rPr>
        <w:t>道路</w:t>
      </w:r>
      <w:r w:rsidR="00F06E60">
        <w:rPr>
          <w:rFonts w:ascii="Times New Roman" w:eastAsia="仿宋_GB2312" w:hAnsi="Times New Roman" w:cs="Times New Roman" w:hint="eastAsia"/>
          <w:sz w:val="32"/>
          <w:szCs w:val="32"/>
        </w:rPr>
        <w:t>水路运输市场</w:t>
      </w:r>
      <w:r w:rsidR="0026331E" w:rsidRPr="00422F6E">
        <w:rPr>
          <w:rFonts w:ascii="Times New Roman" w:eastAsia="仿宋_GB2312" w:hAnsi="Times New Roman" w:cs="Times New Roman"/>
          <w:sz w:val="32"/>
          <w:szCs w:val="32"/>
        </w:rPr>
        <w:t>红黑名单</w:t>
      </w:r>
      <w:r w:rsidR="00F06E60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="00EF4292" w:rsidRPr="00184E57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proofErr w:type="gramStart"/>
      <w:r w:rsidR="00EF4292" w:rsidRPr="00184E57">
        <w:rPr>
          <w:rFonts w:ascii="Times New Roman" w:eastAsia="仿宋_GB2312" w:hAnsi="Times New Roman" w:cs="Times New Roman" w:hint="eastAsia"/>
          <w:sz w:val="32"/>
          <w:szCs w:val="32"/>
        </w:rPr>
        <w:t>同级</w:t>
      </w:r>
      <w:r w:rsidR="00174CB4" w:rsidRPr="00184E57">
        <w:rPr>
          <w:rFonts w:ascii="Times New Roman" w:eastAsia="仿宋_GB2312" w:hAnsi="Times New Roman" w:cs="Times New Roman" w:hint="eastAsia"/>
          <w:sz w:val="32"/>
          <w:szCs w:val="32"/>
        </w:rPr>
        <w:t>交通</w:t>
      </w:r>
      <w:proofErr w:type="gramEnd"/>
      <w:r w:rsidR="00174CB4" w:rsidRPr="00184E57">
        <w:rPr>
          <w:rFonts w:ascii="Times New Roman" w:eastAsia="仿宋_GB2312" w:hAnsi="Times New Roman" w:cs="Times New Roman" w:hint="eastAsia"/>
          <w:sz w:val="32"/>
          <w:szCs w:val="32"/>
        </w:rPr>
        <w:t>运输主管部门网站</w:t>
      </w:r>
      <w:r w:rsidR="00EF4292" w:rsidRPr="00184E57">
        <w:rPr>
          <w:rFonts w:ascii="Times New Roman" w:eastAsia="仿宋_GB2312" w:hAnsi="Times New Roman" w:cs="Times New Roman" w:hint="eastAsia"/>
          <w:sz w:val="32"/>
          <w:szCs w:val="32"/>
        </w:rPr>
        <w:t>、服务窗口进行公示</w:t>
      </w:r>
      <w:r w:rsidR="0028521B" w:rsidRPr="00184E5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F4292" w:rsidRPr="00184E57">
        <w:rPr>
          <w:rFonts w:ascii="Times New Roman" w:eastAsia="仿宋_GB2312" w:hAnsi="Times New Roman" w:cs="Times New Roman" w:hint="eastAsia"/>
          <w:sz w:val="32"/>
          <w:szCs w:val="32"/>
        </w:rPr>
        <w:t>公示期</w:t>
      </w:r>
      <w:r w:rsidR="006564DE" w:rsidRPr="00184E57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B4405" w:rsidRPr="00184E57"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 w:rsidR="00EF4292" w:rsidRPr="00184E5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82BD9" w:rsidRDefault="00D350A6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</w:t>
      </w:r>
      <w:r w:rsidR="00D639DF">
        <w:rPr>
          <w:rFonts w:ascii="Times New Roman" w:eastAsia="楷体_GB2312" w:hAnsi="Times New Roman" w:cs="Times New Roman" w:hint="eastAsia"/>
          <w:b/>
          <w:sz w:val="32"/>
          <w:szCs w:val="32"/>
        </w:rPr>
        <w:t>红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名单公示）</w:t>
      </w:r>
      <w:r w:rsidR="006564DE" w:rsidRPr="005E62A9">
        <w:rPr>
          <w:rFonts w:ascii="Times New Roman" w:eastAsia="仿宋_GB2312" w:hAnsi="Times New Roman" w:cs="Times New Roman" w:hint="eastAsia"/>
          <w:sz w:val="32"/>
          <w:szCs w:val="32"/>
        </w:rPr>
        <w:t>红名单</w:t>
      </w:r>
      <w:r w:rsidR="00B41F83" w:rsidRPr="005E62A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94630" w:rsidRPr="005E62A9">
        <w:rPr>
          <w:rFonts w:ascii="Times New Roman" w:eastAsia="仿宋_GB2312" w:hAnsi="Times New Roman" w:cs="Times New Roman" w:hint="eastAsia"/>
          <w:sz w:val="32"/>
          <w:szCs w:val="32"/>
        </w:rPr>
        <w:t>公示内容主要包括</w:t>
      </w:r>
      <w:r w:rsidR="00EF4292" w:rsidRPr="005E62A9">
        <w:rPr>
          <w:rFonts w:ascii="Times New Roman" w:eastAsia="仿宋_GB2312" w:hAnsi="Times New Roman" w:cs="Times New Roman" w:hint="eastAsia"/>
          <w:sz w:val="32"/>
          <w:szCs w:val="32"/>
        </w:rPr>
        <w:t>社会法人或者其他组织的名称、组织机构代码（统一社会信用代码）</w:t>
      </w:r>
      <w:r w:rsidR="00794630" w:rsidRPr="005E62A9">
        <w:rPr>
          <w:rFonts w:ascii="Times New Roman" w:eastAsia="仿宋_GB2312" w:hAnsi="Times New Roman" w:cs="Times New Roman" w:hint="eastAsia"/>
          <w:sz w:val="32"/>
          <w:szCs w:val="32"/>
        </w:rPr>
        <w:t>，自然人的姓名、个人身份证号（公示时需隐去月、日号码段）</w:t>
      </w:r>
      <w:r w:rsidR="00D03BEB" w:rsidRPr="005E62A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570AE2" w:rsidRPr="005E62A9">
        <w:rPr>
          <w:rFonts w:ascii="Times New Roman" w:eastAsia="仿宋_GB2312" w:hAnsi="Times New Roman" w:cs="Times New Roman" w:hint="eastAsia"/>
          <w:sz w:val="32"/>
          <w:szCs w:val="32"/>
        </w:rPr>
        <w:t>最近三年</w:t>
      </w:r>
      <w:r w:rsidR="005429C5" w:rsidRPr="005E62A9">
        <w:rPr>
          <w:rFonts w:ascii="Times New Roman" w:eastAsia="仿宋_GB2312" w:hAnsi="Times New Roman" w:cs="Times New Roman" w:hint="eastAsia"/>
          <w:sz w:val="32"/>
          <w:szCs w:val="32"/>
        </w:rPr>
        <w:t>交通运输</w:t>
      </w:r>
      <w:r w:rsidR="00B60762">
        <w:rPr>
          <w:rFonts w:ascii="Times New Roman" w:eastAsia="仿宋_GB2312" w:hAnsi="Times New Roman" w:cs="Times New Roman" w:hint="eastAsia"/>
          <w:sz w:val="32"/>
          <w:szCs w:val="32"/>
        </w:rPr>
        <w:t>主管</w:t>
      </w:r>
      <w:r w:rsidR="005429C5" w:rsidRPr="005E62A9">
        <w:rPr>
          <w:rFonts w:ascii="Times New Roman" w:eastAsia="仿宋_GB2312" w:hAnsi="Times New Roman" w:cs="Times New Roman" w:hint="eastAsia"/>
          <w:sz w:val="32"/>
          <w:szCs w:val="32"/>
        </w:rPr>
        <w:t>部门评定的信用等级及评定时间等依法可以公示的信息。</w:t>
      </w:r>
    </w:p>
    <w:p w:rsidR="00E42FE9" w:rsidRPr="005E62A9" w:rsidRDefault="00D350A6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（</w:t>
      </w:r>
      <w:r w:rsidR="00D639DF"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黑</w:t>
      </w:r>
      <w:r w:rsidRPr="00D639DF">
        <w:rPr>
          <w:rFonts w:ascii="Times New Roman" w:eastAsia="楷体_GB2312" w:hAnsi="Times New Roman" w:cs="Times New Roman" w:hint="eastAsia"/>
          <w:b/>
          <w:sz w:val="32"/>
          <w:szCs w:val="32"/>
        </w:rPr>
        <w:t>名单公示）</w:t>
      </w:r>
      <w:r w:rsidR="00EF4292" w:rsidRPr="005E62A9">
        <w:rPr>
          <w:rFonts w:ascii="Times New Roman" w:eastAsia="仿宋_GB2312" w:hAnsi="Times New Roman" w:cs="Times New Roman" w:hint="eastAsia"/>
          <w:sz w:val="32"/>
          <w:szCs w:val="32"/>
        </w:rPr>
        <w:t>黑名单</w:t>
      </w:r>
      <w:r w:rsidR="00B41F83" w:rsidRPr="005E62A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EF4292" w:rsidRPr="005E62A9">
        <w:rPr>
          <w:rFonts w:ascii="Times New Roman" w:eastAsia="仿宋_GB2312" w:hAnsi="Times New Roman" w:cs="Times New Roman" w:hint="eastAsia"/>
          <w:sz w:val="32"/>
          <w:szCs w:val="32"/>
        </w:rPr>
        <w:t>公示内容主要包括：</w:t>
      </w:r>
    </w:p>
    <w:p w:rsidR="00EF4292" w:rsidRPr="00945BA9" w:rsidRDefault="00EF4292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（一）当事人信息：社会法人或者其他组织的名称、组织机构代码</w:t>
      </w:r>
      <w:r w:rsidR="00164B26" w:rsidRPr="00945BA9">
        <w:rPr>
          <w:rFonts w:ascii="Times New Roman" w:eastAsia="仿宋_GB2312" w:hAnsi="Times New Roman" w:cs="Times New Roman" w:hint="eastAsia"/>
          <w:sz w:val="32"/>
          <w:szCs w:val="32"/>
        </w:rPr>
        <w:t>（统一社会信用代码）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、注册地址，法定代表人、负责人或有直接责任的当事人的姓名；自然人的姓名、个人身份证号（隐去月、日号码段）；</w:t>
      </w:r>
    </w:p>
    <w:p w:rsidR="00EF4292" w:rsidRPr="00945BA9" w:rsidRDefault="00EF4292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7E6B72" w:rsidRPr="00945BA9">
        <w:rPr>
          <w:rFonts w:ascii="Times New Roman" w:eastAsia="仿宋_GB2312" w:hAnsi="Times New Roman" w:cs="Times New Roman" w:hint="eastAsia"/>
          <w:sz w:val="32"/>
          <w:szCs w:val="32"/>
        </w:rPr>
        <w:t>对运输市场产生严重影响涉及失信</w:t>
      </w:r>
      <w:r w:rsidR="003E1B4C" w:rsidRPr="00945BA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E6B72" w:rsidRPr="00945BA9">
        <w:rPr>
          <w:rFonts w:ascii="Times New Roman" w:eastAsia="仿宋_GB2312" w:hAnsi="Times New Roman" w:cs="Times New Roman" w:hint="eastAsia"/>
          <w:sz w:val="32"/>
          <w:szCs w:val="32"/>
        </w:rPr>
        <w:t>行为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F4292" w:rsidRDefault="00EF4292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（三）行政处理、处罚的主要内容；</w:t>
      </w:r>
    </w:p>
    <w:p w:rsidR="00FD5877" w:rsidRDefault="00FD5877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（四）严重失信行为认定的机关或者单位名称；</w:t>
      </w:r>
    </w:p>
    <w:p w:rsidR="00B82583" w:rsidRPr="00945BA9" w:rsidRDefault="00B82583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Pr="005E62A9">
        <w:rPr>
          <w:rFonts w:ascii="Times New Roman" w:eastAsia="仿宋_GB2312" w:hAnsi="Times New Roman" w:cs="Times New Roman" w:hint="eastAsia"/>
          <w:sz w:val="32"/>
          <w:szCs w:val="32"/>
        </w:rPr>
        <w:t>最近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两</w:t>
      </w:r>
      <w:r w:rsidRPr="005E62A9">
        <w:rPr>
          <w:rFonts w:ascii="Times New Roman" w:eastAsia="仿宋_GB2312" w:hAnsi="Times New Roman" w:cs="Times New Roman" w:hint="eastAsia"/>
          <w:sz w:val="32"/>
          <w:szCs w:val="32"/>
        </w:rPr>
        <w:t>年交通运输</w:t>
      </w:r>
      <w:r w:rsidR="00B60762">
        <w:rPr>
          <w:rFonts w:ascii="Times New Roman" w:eastAsia="仿宋_GB2312" w:hAnsi="Times New Roman" w:cs="Times New Roman" w:hint="eastAsia"/>
          <w:sz w:val="32"/>
          <w:szCs w:val="32"/>
        </w:rPr>
        <w:t>主管</w:t>
      </w:r>
      <w:r w:rsidRPr="005E62A9">
        <w:rPr>
          <w:rFonts w:ascii="Times New Roman" w:eastAsia="仿宋_GB2312" w:hAnsi="Times New Roman" w:cs="Times New Roman" w:hint="eastAsia"/>
          <w:sz w:val="32"/>
          <w:szCs w:val="32"/>
        </w:rPr>
        <w:t>部门评定的信用等级及评定时间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F76F6" w:rsidRPr="00945BA9" w:rsidRDefault="00EF4292" w:rsidP="00852B9E">
      <w:pPr>
        <w:tabs>
          <w:tab w:val="left" w:pos="1276"/>
          <w:tab w:val="left" w:pos="1540"/>
        </w:tabs>
        <w:spacing w:line="560" w:lineRule="exact"/>
        <w:ind w:firstLineChars="20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82583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）其他依法应当公示的信息。</w:t>
      </w:r>
    </w:p>
    <w:p w:rsidR="006163FD" w:rsidRPr="00945BA9" w:rsidRDefault="00EF4292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="640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21B6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Pr="002521B6">
        <w:rPr>
          <w:rFonts w:ascii="Times New Roman" w:eastAsia="楷体_GB2312" w:hAnsi="Times New Roman" w:cs="Times New Roman" w:hint="eastAsia"/>
          <w:b/>
          <w:sz w:val="32"/>
          <w:szCs w:val="32"/>
        </w:rPr>
        <w:t>异议处理</w:t>
      </w:r>
      <w:r w:rsidRPr="002521B6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经营者、从业人员或者其他单位、个人对</w:t>
      </w:r>
      <w:r w:rsidR="006163FD" w:rsidRPr="00945BA9">
        <w:rPr>
          <w:rFonts w:ascii="Times New Roman" w:eastAsia="仿宋_GB2312" w:hAnsi="Times New Roman" w:cs="Times New Roman" w:hint="eastAsia"/>
          <w:sz w:val="32"/>
          <w:szCs w:val="32"/>
        </w:rPr>
        <w:t>红黑名单</w:t>
      </w:r>
      <w:r w:rsidR="00794630" w:rsidRPr="00945BA9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 w:rsidR="006163FD" w:rsidRPr="00945BA9">
        <w:rPr>
          <w:rFonts w:ascii="Times New Roman" w:eastAsia="仿宋_GB2312" w:hAnsi="Times New Roman" w:cs="Times New Roman" w:hint="eastAsia"/>
          <w:sz w:val="32"/>
          <w:szCs w:val="32"/>
        </w:rPr>
        <w:t>内容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有异议的，向负责红黑名单认定的</w:t>
      </w:r>
      <w:r w:rsidR="00B83A70">
        <w:rPr>
          <w:rFonts w:ascii="Times New Roman" w:eastAsia="仿宋_GB2312" w:hAnsi="Times New Roman" w:cs="Times New Roman" w:hint="eastAsia"/>
          <w:sz w:val="32"/>
          <w:szCs w:val="32"/>
        </w:rPr>
        <w:t>交通运输主管部门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书面申诉，并就异议内容提供相关证据。</w:t>
      </w:r>
      <w:r w:rsidR="00F40102">
        <w:rPr>
          <w:rFonts w:ascii="Times New Roman" w:eastAsia="仿宋_GB2312" w:hAnsi="Times New Roman" w:cs="Times New Roman" w:hint="eastAsia"/>
          <w:sz w:val="32"/>
          <w:szCs w:val="32"/>
        </w:rPr>
        <w:t>交通</w:t>
      </w:r>
      <w:r w:rsidR="00F4010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运输主管部门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受理书面申诉后，应当在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日内调查核实，并将有关处理情况书面告知当事人。当事人对调查处</w:t>
      </w:r>
      <w:proofErr w:type="gramStart"/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理结果</w:t>
      </w:r>
      <w:proofErr w:type="gramEnd"/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有异议的，可以向上一级</w:t>
      </w:r>
      <w:r w:rsidR="00992F8D">
        <w:rPr>
          <w:rFonts w:ascii="Times New Roman" w:eastAsia="仿宋_GB2312" w:hAnsi="Times New Roman" w:cs="Times New Roman" w:hint="eastAsia"/>
          <w:sz w:val="32"/>
          <w:szCs w:val="32"/>
        </w:rPr>
        <w:t>交通运输主管部门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申请复核，上一级</w:t>
      </w:r>
      <w:r w:rsidR="00992F8D">
        <w:rPr>
          <w:rFonts w:ascii="Times New Roman" w:eastAsia="仿宋_GB2312" w:hAnsi="Times New Roman" w:cs="Times New Roman" w:hint="eastAsia"/>
          <w:sz w:val="32"/>
          <w:szCs w:val="32"/>
        </w:rPr>
        <w:t>交通运输主管部门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应当在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日内调查核实，并向当事人</w:t>
      </w:r>
      <w:proofErr w:type="gramStart"/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回复。</w:t>
      </w:r>
    </w:p>
    <w:p w:rsidR="00EF4292" w:rsidRPr="00945BA9" w:rsidRDefault="006163FD" w:rsidP="00852B9E">
      <w:pPr>
        <w:tabs>
          <w:tab w:val="left" w:pos="1276"/>
          <w:tab w:val="left" w:pos="1540"/>
        </w:tabs>
        <w:spacing w:line="560" w:lineRule="exact"/>
        <w:ind w:firstLineChars="189" w:firstLine="605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复核后认为异议属实的，认定单位停止公示并发布更正通知。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公示期满或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异议不成立的，维持原公示内容</w:t>
      </w:r>
      <w:r w:rsidR="00371EB2" w:rsidRPr="00945BA9">
        <w:rPr>
          <w:rFonts w:ascii="Times New Roman" w:eastAsia="仿宋_GB2312" w:hAnsi="Times New Roman" w:cs="Times New Roman" w:hint="eastAsia"/>
          <w:sz w:val="32"/>
          <w:szCs w:val="32"/>
        </w:rPr>
        <w:t>并正式公布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B4405" w:rsidRPr="00945BA9" w:rsidRDefault="0084688F" w:rsidP="003218EF">
      <w:pPr>
        <w:pStyle w:val="a7"/>
        <w:numPr>
          <w:ilvl w:val="0"/>
          <w:numId w:val="6"/>
        </w:numPr>
        <w:tabs>
          <w:tab w:val="left" w:pos="1276"/>
          <w:tab w:val="left" w:pos="1540"/>
        </w:tabs>
        <w:spacing w:line="560" w:lineRule="exact"/>
        <w:ind w:left="0" w:firstLineChars="189" w:firstLine="605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 w:rsidRPr="002521B6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红黑名单信息抄告</w:t>
      </w:r>
      <w:r w:rsidRPr="002521B6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CB4405" w:rsidRPr="00945BA9" w:rsidDel="00A80D69">
        <w:rPr>
          <w:rFonts w:ascii="仿宋_GB2312" w:eastAsia="仿宋_GB2312" w:hAnsi="Times New Roman" w:cs="Times New Roman" w:hint="eastAsia"/>
          <w:sz w:val="32"/>
          <w:szCs w:val="32"/>
        </w:rPr>
        <w:t>县级以上</w:t>
      </w:r>
      <w:r w:rsidR="00B60762">
        <w:rPr>
          <w:rFonts w:ascii="仿宋_GB2312" w:eastAsia="仿宋_GB2312" w:hAnsi="Times New Roman" w:cs="Times New Roman" w:hint="eastAsia"/>
          <w:sz w:val="32"/>
          <w:szCs w:val="32"/>
        </w:rPr>
        <w:t>交通运输主管部门</w:t>
      </w:r>
      <w:r w:rsidR="00CB4405" w:rsidRPr="00945BA9" w:rsidDel="00A80D69">
        <w:rPr>
          <w:rFonts w:ascii="Times New Roman" w:eastAsia="仿宋_GB2312" w:hAnsi="Times New Roman" w:cs="Times New Roman" w:hint="eastAsia"/>
          <w:sz w:val="32"/>
          <w:szCs w:val="32"/>
        </w:rPr>
        <w:t>应当按规定将红黑名单信息抄告同级信用管理机构。</w:t>
      </w:r>
    </w:p>
    <w:p w:rsidR="002F0A61" w:rsidRPr="00945BA9" w:rsidRDefault="00EF4292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2521B6">
        <w:rPr>
          <w:rFonts w:ascii="Times New Roman" w:eastAsia="楷体_GB2312" w:hAnsi="Times New Roman" w:cs="Times New Roman" w:hint="eastAsia"/>
          <w:b/>
          <w:sz w:val="32"/>
          <w:szCs w:val="32"/>
        </w:rPr>
        <w:t>（红名单退出）</w:t>
      </w:r>
      <w:r w:rsidR="00A14564" w:rsidRPr="00945BA9">
        <w:rPr>
          <w:rFonts w:ascii="Times New Roman" w:eastAsia="仿宋_GB2312" w:hAnsi="Times New Roman" w:cs="Times New Roman" w:hint="eastAsia"/>
          <w:sz w:val="32"/>
          <w:szCs w:val="32"/>
        </w:rPr>
        <w:t>红名单不设有效期</w:t>
      </w:r>
      <w:r w:rsidR="00A1456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符合下列情形之一的，</w:t>
      </w:r>
      <w:r w:rsidR="004B1584" w:rsidRPr="00945BA9">
        <w:rPr>
          <w:rFonts w:ascii="Times New Roman" w:eastAsia="仿宋_GB2312" w:hAnsi="Times New Roman" w:cs="Times New Roman" w:hint="eastAsia"/>
          <w:sz w:val="32"/>
          <w:szCs w:val="32"/>
        </w:rPr>
        <w:t>应当从</w:t>
      </w:r>
      <w:r w:rsidR="00892900">
        <w:rPr>
          <w:rFonts w:ascii="Times New Roman" w:eastAsia="仿宋_GB2312" w:hAnsi="Times New Roman" w:cs="Times New Roman" w:hint="eastAsia"/>
          <w:sz w:val="32"/>
          <w:szCs w:val="32"/>
        </w:rPr>
        <w:t>红</w:t>
      </w:r>
      <w:r w:rsidR="004B1584" w:rsidRPr="00945BA9">
        <w:rPr>
          <w:rFonts w:ascii="Times New Roman" w:eastAsia="仿宋_GB2312" w:hAnsi="Times New Roman" w:cs="Times New Roman" w:hint="eastAsia"/>
          <w:sz w:val="32"/>
          <w:szCs w:val="32"/>
        </w:rPr>
        <w:t>名单中予以删除：</w:t>
      </w:r>
    </w:p>
    <w:p w:rsidR="002F0A61" w:rsidRPr="00945BA9" w:rsidRDefault="002F0A61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（一）产生失信行为的；</w:t>
      </w:r>
    </w:p>
    <w:p w:rsidR="004607AE" w:rsidRDefault="004607AE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935A6" w:rsidRPr="00945BA9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61DA1" w:rsidRPr="00B61DA1">
        <w:rPr>
          <w:rFonts w:ascii="Times New Roman" w:eastAsia="仿宋_GB2312" w:hAnsi="Times New Roman" w:cs="Times New Roman" w:hint="eastAsia"/>
          <w:sz w:val="32"/>
          <w:szCs w:val="32"/>
        </w:rPr>
        <w:t>按规定可以撤销的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20DA6" w:rsidRPr="00945BA9" w:rsidRDefault="00E20DA6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异议经复核属实的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2F0A61" w:rsidRPr="00945BA9" w:rsidRDefault="004607AE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20DA6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2F0A61" w:rsidRPr="00945BA9">
        <w:rPr>
          <w:rFonts w:ascii="Times New Roman" w:eastAsia="仿宋_GB2312" w:hAnsi="Times New Roman" w:cs="Times New Roman" w:hint="eastAsia"/>
          <w:sz w:val="32"/>
          <w:szCs w:val="32"/>
        </w:rPr>
        <w:t>）其他可以取消的情况。</w:t>
      </w:r>
    </w:p>
    <w:p w:rsidR="00EF4292" w:rsidRPr="00945BA9" w:rsidRDefault="00EF4292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 w:hint="eastAsia"/>
          <w:b/>
          <w:sz w:val="32"/>
          <w:szCs w:val="32"/>
        </w:rPr>
        <w:t>（黑名单退出）</w:t>
      </w:r>
      <w:r w:rsidR="00F935A6" w:rsidRPr="00945BA9">
        <w:rPr>
          <w:rFonts w:ascii="Times New Roman" w:eastAsia="仿宋_GB2312" w:hAnsi="Times New Roman" w:cs="Times New Roman" w:hint="eastAsia"/>
          <w:sz w:val="32"/>
          <w:szCs w:val="32"/>
        </w:rPr>
        <w:t>黑名单有效期</w:t>
      </w:r>
      <w:proofErr w:type="gramStart"/>
      <w:r w:rsidR="00F935A6" w:rsidRPr="00945BA9">
        <w:rPr>
          <w:rFonts w:ascii="Times New Roman" w:eastAsia="仿宋_GB2312" w:hAnsi="Times New Roman" w:cs="Times New Roman" w:hint="eastAsia"/>
          <w:sz w:val="32"/>
          <w:szCs w:val="32"/>
        </w:rPr>
        <w:t>自认定</w:t>
      </w:r>
      <w:proofErr w:type="gramEnd"/>
      <w:r w:rsidR="00F935A6" w:rsidRPr="00945BA9">
        <w:rPr>
          <w:rFonts w:ascii="Times New Roman" w:eastAsia="仿宋_GB2312" w:hAnsi="Times New Roman" w:cs="Times New Roman" w:hint="eastAsia"/>
          <w:sz w:val="32"/>
          <w:szCs w:val="32"/>
        </w:rPr>
        <w:t>之日起</w:t>
      </w:r>
      <w:r w:rsidR="004C2E7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935A6" w:rsidRPr="00945BA9">
        <w:rPr>
          <w:rFonts w:ascii="Times New Roman" w:eastAsia="仿宋_GB2312" w:hAnsi="Times New Roman" w:cs="Times New Roman" w:hint="eastAsia"/>
          <w:sz w:val="32"/>
          <w:szCs w:val="32"/>
        </w:rPr>
        <w:t>年。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黑名单</w:t>
      </w:r>
      <w:r w:rsidR="00FA0BB2" w:rsidRPr="00945BA9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符合下列情形之一的，</w:t>
      </w:r>
      <w:r w:rsidR="002F0A61" w:rsidRPr="00945BA9">
        <w:rPr>
          <w:rFonts w:ascii="Times New Roman" w:eastAsia="仿宋_GB2312" w:hAnsi="Times New Roman" w:cs="Times New Roman" w:hint="eastAsia"/>
          <w:sz w:val="32"/>
          <w:szCs w:val="32"/>
        </w:rPr>
        <w:t>应当从</w:t>
      </w:r>
      <w:r w:rsidR="008A53B9">
        <w:rPr>
          <w:rFonts w:ascii="Times New Roman" w:eastAsia="仿宋_GB2312" w:hAnsi="Times New Roman" w:cs="Times New Roman" w:hint="eastAsia"/>
          <w:sz w:val="32"/>
          <w:szCs w:val="32"/>
        </w:rPr>
        <w:t>黑名单</w:t>
      </w:r>
      <w:r w:rsidR="002F0A61" w:rsidRPr="00945BA9">
        <w:rPr>
          <w:rFonts w:ascii="Times New Roman" w:eastAsia="仿宋_GB2312" w:hAnsi="Times New Roman" w:cs="Times New Roman" w:hint="eastAsia"/>
          <w:sz w:val="32"/>
          <w:szCs w:val="32"/>
        </w:rPr>
        <w:t>中予以删除：</w:t>
      </w:r>
    </w:p>
    <w:p w:rsidR="002F0A61" w:rsidRPr="00945BA9" w:rsidRDefault="004607AE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2F0A61" w:rsidRPr="00945BA9">
        <w:rPr>
          <w:rFonts w:ascii="Times New Roman" w:eastAsia="仿宋_GB2312" w:hAnsi="Times New Roman" w:cs="Times New Roman" w:hint="eastAsia"/>
          <w:sz w:val="32"/>
          <w:szCs w:val="32"/>
        </w:rPr>
        <w:t>有效期届满的；</w:t>
      </w:r>
    </w:p>
    <w:p w:rsidR="004607AE" w:rsidRDefault="004607AE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（二）按规定可以撤销的；</w:t>
      </w:r>
    </w:p>
    <w:p w:rsidR="00E20DA6" w:rsidRPr="00945BA9" w:rsidRDefault="00E20DA6" w:rsidP="00E20DA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异议经复核属实的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2F0A61" w:rsidRPr="00945BA9" w:rsidRDefault="004607AE" w:rsidP="00852B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20DA6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2925FC">
        <w:rPr>
          <w:rFonts w:ascii="Times New Roman" w:eastAsia="仿宋_GB2312" w:hAnsi="Times New Roman" w:cs="Times New Roman" w:hint="eastAsia"/>
          <w:sz w:val="32"/>
          <w:szCs w:val="32"/>
        </w:rPr>
        <w:t>）其他可以撤销</w:t>
      </w:r>
      <w:r w:rsidR="002F0A61" w:rsidRPr="00945BA9">
        <w:rPr>
          <w:rFonts w:ascii="Times New Roman" w:eastAsia="仿宋_GB2312" w:hAnsi="Times New Roman" w:cs="Times New Roman" w:hint="eastAsia"/>
          <w:sz w:val="32"/>
          <w:szCs w:val="32"/>
        </w:rPr>
        <w:t>的情况。</w:t>
      </w:r>
    </w:p>
    <w:p w:rsidR="00E42FE9" w:rsidRPr="00945BA9" w:rsidRDefault="004607AE" w:rsidP="003218EF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 w:hint="eastAsia"/>
          <w:b/>
          <w:sz w:val="32"/>
          <w:szCs w:val="32"/>
        </w:rPr>
        <w:t>（退出处理</w:t>
      </w:r>
      <w:r w:rsidR="00EF4292" w:rsidRPr="0084688F">
        <w:rPr>
          <w:rFonts w:ascii="Times New Roman" w:eastAsia="楷体_GB2312" w:hAnsi="Times New Roman" w:cs="Times New Roman" w:hint="eastAsia"/>
          <w:b/>
          <w:sz w:val="32"/>
          <w:szCs w:val="32"/>
        </w:rPr>
        <w:t>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红黑名单</w:t>
      </w:r>
      <w:r w:rsidR="00AA63D9" w:rsidRPr="00945BA9">
        <w:rPr>
          <w:rFonts w:ascii="Times New Roman" w:eastAsia="仿宋_GB2312" w:hAnsi="Times New Roman" w:cs="Times New Roman" w:hint="eastAsia"/>
          <w:sz w:val="32"/>
          <w:szCs w:val="32"/>
        </w:rPr>
        <w:t>退出后，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相关信息在“江苏运政在线”中</w:t>
      </w:r>
      <w:r w:rsidR="00AA63D9" w:rsidRPr="00945BA9">
        <w:rPr>
          <w:rFonts w:ascii="Times New Roman" w:eastAsia="仿宋_GB2312" w:hAnsi="Times New Roman" w:cs="Times New Roman" w:hint="eastAsia"/>
          <w:sz w:val="32"/>
          <w:szCs w:val="32"/>
        </w:rPr>
        <w:t>转为信用主体的存档记录。</w:t>
      </w:r>
    </w:p>
    <w:p w:rsidR="00EF4292" w:rsidRPr="00945BA9" w:rsidRDefault="00EF4292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 w:hint="eastAsia"/>
          <w:b/>
          <w:sz w:val="32"/>
          <w:szCs w:val="32"/>
        </w:rPr>
        <w:t>（延长有效期）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在黑名单有效期限内发生新的</w:t>
      </w:r>
      <w:r w:rsidR="009B4070" w:rsidRPr="00945BA9">
        <w:rPr>
          <w:rFonts w:ascii="Times New Roman" w:eastAsia="仿宋_GB2312" w:hAnsi="Times New Roman" w:cs="Times New Roman" w:hint="eastAsia"/>
          <w:sz w:val="32"/>
          <w:szCs w:val="32"/>
        </w:rPr>
        <w:t>失信行为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符合列入黑名单条件的，</w:t>
      </w:r>
      <w:r w:rsidR="004B1584" w:rsidRPr="00945BA9">
        <w:rPr>
          <w:rFonts w:ascii="Times New Roman" w:eastAsia="仿宋_GB2312" w:hAnsi="Times New Roman" w:cs="Times New Roman" w:hint="eastAsia"/>
          <w:sz w:val="32"/>
          <w:szCs w:val="32"/>
        </w:rPr>
        <w:t>按新的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黑名单</w:t>
      </w:r>
      <w:r w:rsidR="004B1584" w:rsidRPr="00945BA9">
        <w:rPr>
          <w:rFonts w:ascii="Times New Roman" w:eastAsia="仿宋_GB2312" w:hAnsi="Times New Roman" w:cs="Times New Roman" w:hint="eastAsia"/>
          <w:sz w:val="32"/>
          <w:szCs w:val="32"/>
        </w:rPr>
        <w:t>认定</w:t>
      </w:r>
      <w:r w:rsidR="00942F73" w:rsidRPr="00945BA9">
        <w:rPr>
          <w:rFonts w:ascii="Times New Roman" w:eastAsia="仿宋_GB2312" w:hAnsi="Times New Roman" w:cs="Times New Roman" w:hint="eastAsia"/>
          <w:sz w:val="32"/>
          <w:szCs w:val="32"/>
        </w:rPr>
        <w:t>之日起重新</w:t>
      </w:r>
      <w:r w:rsidR="00942F73" w:rsidRPr="00945BA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计算</w:t>
      </w:r>
      <w:r w:rsidR="00EB7998" w:rsidRPr="00945BA9">
        <w:rPr>
          <w:rFonts w:ascii="Times New Roman" w:eastAsia="仿宋_GB2312" w:hAnsi="Times New Roman" w:cs="Times New Roman" w:hint="eastAsia"/>
          <w:sz w:val="32"/>
          <w:szCs w:val="32"/>
        </w:rPr>
        <w:t>其</w:t>
      </w:r>
      <w:r w:rsidR="00942F73" w:rsidRPr="00945BA9">
        <w:rPr>
          <w:rFonts w:ascii="Times New Roman" w:eastAsia="仿宋_GB2312" w:hAnsi="Times New Roman" w:cs="Times New Roman" w:hint="eastAsia"/>
          <w:sz w:val="32"/>
          <w:szCs w:val="32"/>
        </w:rPr>
        <w:t>有效期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11B94" w:rsidRPr="00945BA9" w:rsidRDefault="009B264C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/>
          <w:b/>
          <w:sz w:val="32"/>
          <w:szCs w:val="32"/>
        </w:rPr>
        <w:t>（红名单经营者激励措施）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列入红名单的经营者</w:t>
      </w:r>
      <w:r w:rsidR="006505A9" w:rsidRPr="00945BA9">
        <w:rPr>
          <w:rFonts w:ascii="Times New Roman" w:eastAsia="仿宋_GB2312" w:hAnsi="Times New Roman" w:cs="Times New Roman" w:hint="eastAsia"/>
          <w:sz w:val="32"/>
          <w:szCs w:val="32"/>
        </w:rPr>
        <w:t>优</w:t>
      </w:r>
      <w:r w:rsidR="00EB7998" w:rsidRPr="00945BA9">
        <w:rPr>
          <w:rFonts w:ascii="Times New Roman" w:eastAsia="仿宋_GB2312" w:hAnsi="Times New Roman" w:cs="Times New Roman" w:hint="eastAsia"/>
          <w:sz w:val="32"/>
          <w:szCs w:val="32"/>
        </w:rPr>
        <w:t>先</w:t>
      </w:r>
      <w:r w:rsidR="00CB4405" w:rsidRPr="00945BA9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EB7998" w:rsidRPr="00945BA9">
        <w:rPr>
          <w:rFonts w:ascii="Times New Roman" w:eastAsia="仿宋_GB2312" w:hAnsi="Times New Roman" w:cs="Times New Roman" w:hint="eastAsia"/>
          <w:sz w:val="32"/>
          <w:szCs w:val="32"/>
        </w:rPr>
        <w:t>AAA</w:t>
      </w:r>
      <w:r w:rsidR="00EB7998" w:rsidRPr="00945BA9">
        <w:rPr>
          <w:rFonts w:ascii="Times New Roman" w:eastAsia="仿宋_GB2312" w:hAnsi="Times New Roman" w:cs="Times New Roman" w:hint="eastAsia"/>
          <w:sz w:val="32"/>
          <w:szCs w:val="32"/>
        </w:rPr>
        <w:t>级经营者，</w:t>
      </w:r>
      <w:r w:rsidR="006505A9" w:rsidRPr="00945BA9">
        <w:rPr>
          <w:rFonts w:ascii="Times New Roman" w:eastAsia="仿宋_GB2312" w:hAnsi="Times New Roman" w:cs="Times New Roman" w:hint="eastAsia"/>
          <w:sz w:val="32"/>
          <w:szCs w:val="32"/>
        </w:rPr>
        <w:t>享受《江苏省道路水路运输经营者信用管理办法》规定的行政资源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B4405" w:rsidRPr="00945BA9" w:rsidRDefault="00CB4405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/>
          <w:b/>
          <w:sz w:val="32"/>
          <w:szCs w:val="32"/>
        </w:rPr>
        <w:t>（红名单从业人员激励措施）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列入红名单的从业人员优先于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AAA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级从业人员，享受《江苏省道路运输从业人员信用管理办法》规定的行政资源。</w:t>
      </w:r>
    </w:p>
    <w:p w:rsidR="006505A9" w:rsidRPr="00945BA9" w:rsidRDefault="009B264C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/>
          <w:b/>
          <w:sz w:val="32"/>
          <w:szCs w:val="32"/>
        </w:rPr>
        <w:t>（黑名单经营者惩戒措施）</w:t>
      </w:r>
      <w:r w:rsidR="00FC5358" w:rsidRPr="00945BA9">
        <w:rPr>
          <w:rFonts w:ascii="Times New Roman" w:eastAsia="仿宋_GB2312" w:hAnsi="Times New Roman" w:cs="Times New Roman"/>
          <w:sz w:val="32"/>
          <w:szCs w:val="32"/>
        </w:rPr>
        <w:t>对列入黑名单的经营者</w:t>
      </w:r>
      <w:r w:rsidR="006505A9" w:rsidRPr="00945BA9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《江苏省道路水路运输经营者信用管理办法》规定的信用等级为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级的经营者惩戒措施，及</w:t>
      </w:r>
      <w:r w:rsidR="006505A9" w:rsidRPr="00945BA9">
        <w:rPr>
          <w:rFonts w:ascii="Times New Roman" w:eastAsia="仿宋_GB2312" w:hAnsi="Times New Roman" w:cs="Times New Roman" w:hint="eastAsia"/>
          <w:sz w:val="32"/>
          <w:szCs w:val="32"/>
        </w:rPr>
        <w:t>《江苏省社会法人失信惩戒办法（试行）》有关规定实施惩戒。</w:t>
      </w:r>
    </w:p>
    <w:p w:rsidR="006505A9" w:rsidRPr="00945BA9" w:rsidRDefault="00FC5358" w:rsidP="00852B9E">
      <w:pPr>
        <w:pStyle w:val="a7"/>
        <w:numPr>
          <w:ilvl w:val="0"/>
          <w:numId w:val="6"/>
        </w:numPr>
        <w:spacing w:line="560" w:lineRule="exact"/>
        <w:ind w:left="0" w:firstLineChars="0" w:firstLine="567"/>
        <w:rPr>
          <w:rFonts w:ascii="Times New Roman" w:eastAsia="仿宋_GB2312" w:hAnsi="Times New Roman" w:cs="Times New Roman"/>
          <w:sz w:val="32"/>
          <w:szCs w:val="32"/>
        </w:rPr>
      </w:pPr>
      <w:r w:rsidRPr="0084688F">
        <w:rPr>
          <w:rFonts w:ascii="Times New Roman" w:eastAsia="楷体_GB2312" w:hAnsi="Times New Roman" w:cs="Times New Roman"/>
          <w:b/>
          <w:sz w:val="32"/>
          <w:szCs w:val="32"/>
        </w:rPr>
        <w:t>（黑名单从业人员惩戒措施）</w:t>
      </w: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对列入黑名单的从业人员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按照《江苏省道路运输从业人员信用管理办法》规定的信用等级为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级的从业人员</w:t>
      </w:r>
      <w:r w:rsidR="00CB4405" w:rsidRPr="00945BA9">
        <w:rPr>
          <w:rFonts w:ascii="Times New Roman" w:eastAsia="仿宋_GB2312" w:hAnsi="Times New Roman" w:cs="Times New Roman" w:hint="eastAsia"/>
          <w:sz w:val="32"/>
          <w:szCs w:val="32"/>
        </w:rPr>
        <w:t>惩</w:t>
      </w:r>
      <w:r w:rsidR="00E11B94" w:rsidRPr="00945BA9">
        <w:rPr>
          <w:rFonts w:ascii="Times New Roman" w:eastAsia="仿宋_GB2312" w:hAnsi="Times New Roman" w:cs="Times New Roman" w:hint="eastAsia"/>
          <w:sz w:val="32"/>
          <w:szCs w:val="32"/>
        </w:rPr>
        <w:t>戒措施，</w:t>
      </w:r>
      <w:r w:rsidR="00CB4405" w:rsidRPr="00945BA9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6505A9" w:rsidRPr="00945BA9">
        <w:rPr>
          <w:rFonts w:ascii="Times New Roman" w:eastAsia="仿宋_GB2312" w:hAnsi="Times New Roman" w:cs="Times New Roman"/>
          <w:sz w:val="32"/>
          <w:szCs w:val="32"/>
        </w:rPr>
        <w:t>《江苏省自然人失信惩戒办法（试行）》</w:t>
      </w:r>
      <w:r w:rsidR="006505A9" w:rsidRPr="00945BA9">
        <w:rPr>
          <w:rFonts w:ascii="Times New Roman" w:eastAsia="仿宋_GB2312" w:hAnsi="Times New Roman" w:cs="Times New Roman" w:hint="eastAsia"/>
          <w:sz w:val="32"/>
          <w:szCs w:val="32"/>
        </w:rPr>
        <w:t>有关规定实施惩戒。</w:t>
      </w:r>
    </w:p>
    <w:p w:rsidR="00E42FE9" w:rsidRPr="00945BA9" w:rsidRDefault="004F47EE" w:rsidP="00852B9E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677229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3D36A1" w:rsidRPr="00945BA9">
        <w:rPr>
          <w:rFonts w:ascii="Times New Roman" w:eastAsia="仿宋_GB2312" w:hAnsi="Times New Roman" w:cs="Times New Roman" w:hint="eastAsia"/>
          <w:sz w:val="32"/>
          <w:szCs w:val="32"/>
        </w:rPr>
        <w:t>所称“以上”均含本数或者本级。</w:t>
      </w:r>
    </w:p>
    <w:p w:rsidR="00E42FE9" w:rsidRPr="00945BA9" w:rsidRDefault="004F47EE" w:rsidP="00852B9E">
      <w:pPr>
        <w:pStyle w:val="a7"/>
        <w:numPr>
          <w:ilvl w:val="0"/>
          <w:numId w:val="6"/>
        </w:numPr>
        <w:spacing w:line="560" w:lineRule="exact"/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45BA9">
        <w:rPr>
          <w:rFonts w:ascii="Times New Roman" w:eastAsia="仿宋_GB2312" w:hAnsi="Times New Roman" w:cs="Times New Roman"/>
          <w:sz w:val="32"/>
          <w:szCs w:val="32"/>
        </w:rPr>
        <w:t>本</w:t>
      </w:r>
      <w:r w:rsidR="00677229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="00F71556" w:rsidRPr="00945BA9">
        <w:rPr>
          <w:rFonts w:ascii="Times New Roman" w:eastAsia="仿宋_GB2312" w:hAnsi="Times New Roman" w:cs="Times New Roman"/>
          <w:sz w:val="32"/>
          <w:szCs w:val="32"/>
        </w:rPr>
        <w:t>自颁布之日起施行</w:t>
      </w:r>
      <w:bookmarkEnd w:id="0"/>
      <w:r w:rsidR="00355B75" w:rsidRPr="00945BA9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E42FE9" w:rsidRPr="00945BA9" w:rsidSect="00C954E8">
      <w:footerReference w:type="default" r:id="rId8"/>
      <w:pgSz w:w="11906" w:h="16838"/>
      <w:pgMar w:top="1701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BC" w:rsidRDefault="00BD1DBC" w:rsidP="00181653">
      <w:r>
        <w:separator/>
      </w:r>
    </w:p>
  </w:endnote>
  <w:endnote w:type="continuationSeparator" w:id="0">
    <w:p w:rsidR="00BD1DBC" w:rsidRDefault="00BD1DBC" w:rsidP="0018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356860"/>
      <w:docPartObj>
        <w:docPartGallery w:val="Page Numbers (Bottom of Page)"/>
        <w:docPartUnique/>
      </w:docPartObj>
    </w:sdtPr>
    <w:sdtContent>
      <w:p w:rsidR="00CF279F" w:rsidRDefault="009F0747">
        <w:pPr>
          <w:pStyle w:val="a4"/>
          <w:jc w:val="center"/>
        </w:pPr>
        <w:r w:rsidRPr="003B1A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279F" w:rsidRPr="003B1A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1A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B12" w:rsidRPr="00A43B1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A43B12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3B1A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279F" w:rsidRDefault="00CF27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BC" w:rsidRDefault="00BD1DBC" w:rsidP="00181653">
      <w:r>
        <w:separator/>
      </w:r>
    </w:p>
  </w:footnote>
  <w:footnote w:type="continuationSeparator" w:id="0">
    <w:p w:rsidR="00BD1DBC" w:rsidRDefault="00BD1DBC" w:rsidP="00181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985"/>
    <w:multiLevelType w:val="hybridMultilevel"/>
    <w:tmpl w:val="81365F08"/>
    <w:lvl w:ilvl="0" w:tplc="6F4A0008">
      <w:start w:val="1"/>
      <w:numFmt w:val="japaneseCounting"/>
      <w:lvlText w:val="（%1）"/>
      <w:lvlJc w:val="left"/>
      <w:pPr>
        <w:ind w:left="1708" w:hanging="1080"/>
      </w:pPr>
      <w:rPr>
        <w:rFonts w:eastAsia="楷体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">
    <w:nsid w:val="05E71A26"/>
    <w:multiLevelType w:val="hybridMultilevel"/>
    <w:tmpl w:val="192AD8A6"/>
    <w:lvl w:ilvl="0" w:tplc="251E7D3C">
      <w:start w:val="1"/>
      <w:numFmt w:val="japaneseCounting"/>
      <w:lvlText w:val="第%1条"/>
      <w:lvlJc w:val="left"/>
      <w:pPr>
        <w:ind w:left="57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2">
    <w:nsid w:val="13927522"/>
    <w:multiLevelType w:val="hybridMultilevel"/>
    <w:tmpl w:val="DD08FECC"/>
    <w:lvl w:ilvl="0" w:tplc="5EC0871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FF77E87"/>
    <w:multiLevelType w:val="hybridMultilevel"/>
    <w:tmpl w:val="C0D8B962"/>
    <w:lvl w:ilvl="0" w:tplc="251E7D3C">
      <w:start w:val="1"/>
      <w:numFmt w:val="japaneseCounting"/>
      <w:lvlText w:val="第%1条"/>
      <w:lvlJc w:val="left"/>
      <w:pPr>
        <w:ind w:left="2535" w:hanging="1695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129" w:hanging="420"/>
      </w:pPr>
    </w:lvl>
    <w:lvl w:ilvl="2" w:tplc="0409001B" w:tentative="1">
      <w:start w:val="1"/>
      <w:numFmt w:val="lowerRoman"/>
      <w:lvlText w:val="%3."/>
      <w:lvlJc w:val="righ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9" w:tentative="1">
      <w:start w:val="1"/>
      <w:numFmt w:val="lowerLetter"/>
      <w:lvlText w:val="%5)"/>
      <w:lvlJc w:val="left"/>
      <w:pPr>
        <w:ind w:left="2389" w:hanging="420"/>
      </w:pPr>
    </w:lvl>
    <w:lvl w:ilvl="5" w:tplc="0409001B" w:tentative="1">
      <w:start w:val="1"/>
      <w:numFmt w:val="lowerRoman"/>
      <w:lvlText w:val="%6."/>
      <w:lvlJc w:val="righ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9" w:tentative="1">
      <w:start w:val="1"/>
      <w:numFmt w:val="lowerLetter"/>
      <w:lvlText w:val="%8)"/>
      <w:lvlJc w:val="left"/>
      <w:pPr>
        <w:ind w:left="3649" w:hanging="420"/>
      </w:pPr>
    </w:lvl>
    <w:lvl w:ilvl="8" w:tplc="0409001B" w:tentative="1">
      <w:start w:val="1"/>
      <w:numFmt w:val="lowerRoman"/>
      <w:lvlText w:val="%9."/>
      <w:lvlJc w:val="right"/>
      <w:pPr>
        <w:ind w:left="4069" w:hanging="420"/>
      </w:pPr>
    </w:lvl>
  </w:abstractNum>
  <w:abstractNum w:abstractNumId="4">
    <w:nsid w:val="2488315A"/>
    <w:multiLevelType w:val="hybridMultilevel"/>
    <w:tmpl w:val="781EA27C"/>
    <w:lvl w:ilvl="0" w:tplc="3E8263BC">
      <w:start w:val="1"/>
      <w:numFmt w:val="japaneseCounting"/>
      <w:lvlText w:val="（%1）"/>
      <w:lvlJc w:val="left"/>
      <w:pPr>
        <w:ind w:left="16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5">
    <w:nsid w:val="26246C85"/>
    <w:multiLevelType w:val="hybridMultilevel"/>
    <w:tmpl w:val="1B98DB60"/>
    <w:lvl w:ilvl="0" w:tplc="9F96A9BC">
      <w:start w:val="1"/>
      <w:numFmt w:val="japaneseCounting"/>
      <w:lvlText w:val="（%1）"/>
      <w:lvlJc w:val="left"/>
      <w:pPr>
        <w:ind w:left="1958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6">
    <w:nsid w:val="29FC714B"/>
    <w:multiLevelType w:val="hybridMultilevel"/>
    <w:tmpl w:val="E6EEBAD0"/>
    <w:lvl w:ilvl="0" w:tplc="2578F2F2">
      <w:start w:val="1"/>
      <w:numFmt w:val="japaneseCounting"/>
      <w:lvlText w:val="（%1）"/>
      <w:lvlJc w:val="left"/>
      <w:pPr>
        <w:ind w:left="1958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7">
    <w:nsid w:val="2D0B3592"/>
    <w:multiLevelType w:val="hybridMultilevel"/>
    <w:tmpl w:val="0A023972"/>
    <w:lvl w:ilvl="0" w:tplc="9378D11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C12E47"/>
    <w:multiLevelType w:val="hybridMultilevel"/>
    <w:tmpl w:val="2DEE8186"/>
    <w:lvl w:ilvl="0" w:tplc="5C9C6516">
      <w:start w:val="1"/>
      <w:numFmt w:val="japaneseCounting"/>
      <w:lvlText w:val="第%1条"/>
      <w:lvlJc w:val="left"/>
      <w:pPr>
        <w:ind w:left="57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9">
    <w:nsid w:val="30765D8E"/>
    <w:multiLevelType w:val="hybridMultilevel"/>
    <w:tmpl w:val="CAC69E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B670CF"/>
    <w:multiLevelType w:val="hybridMultilevel"/>
    <w:tmpl w:val="220EB4A6"/>
    <w:lvl w:ilvl="0" w:tplc="CBF0421A">
      <w:start w:val="1"/>
      <w:numFmt w:val="japaneseCounting"/>
      <w:lvlText w:val="第%1条"/>
      <w:lvlJc w:val="left"/>
      <w:pPr>
        <w:ind w:left="2405" w:hanging="420"/>
      </w:pPr>
      <w:rPr>
        <w:rFonts w:ascii="仿宋_GB2312" w:eastAsia="仿宋_GB2312" w:hint="eastAsia"/>
        <w:b/>
        <w:sz w:val="30"/>
        <w:szCs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49" w:hanging="420"/>
      </w:pPr>
    </w:lvl>
    <w:lvl w:ilvl="2" w:tplc="0409001B" w:tentative="1">
      <w:start w:val="1"/>
      <w:numFmt w:val="lowerRoman"/>
      <w:lvlText w:val="%3."/>
      <w:lvlJc w:val="righ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9" w:tentative="1">
      <w:start w:val="1"/>
      <w:numFmt w:val="lowerLetter"/>
      <w:lvlText w:val="%5)"/>
      <w:lvlJc w:val="left"/>
      <w:pPr>
        <w:ind w:left="3109" w:hanging="420"/>
      </w:pPr>
    </w:lvl>
    <w:lvl w:ilvl="5" w:tplc="0409001B" w:tentative="1">
      <w:start w:val="1"/>
      <w:numFmt w:val="lowerRoman"/>
      <w:lvlText w:val="%6."/>
      <w:lvlJc w:val="righ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9" w:tentative="1">
      <w:start w:val="1"/>
      <w:numFmt w:val="lowerLetter"/>
      <w:lvlText w:val="%8)"/>
      <w:lvlJc w:val="left"/>
      <w:pPr>
        <w:ind w:left="4369" w:hanging="420"/>
      </w:pPr>
    </w:lvl>
    <w:lvl w:ilvl="8" w:tplc="0409001B" w:tentative="1">
      <w:start w:val="1"/>
      <w:numFmt w:val="lowerRoman"/>
      <w:lvlText w:val="%9."/>
      <w:lvlJc w:val="right"/>
      <w:pPr>
        <w:ind w:left="4789" w:hanging="420"/>
      </w:pPr>
    </w:lvl>
  </w:abstractNum>
  <w:abstractNum w:abstractNumId="11">
    <w:nsid w:val="3CEB3DBD"/>
    <w:multiLevelType w:val="hybridMultilevel"/>
    <w:tmpl w:val="5FCEB88A"/>
    <w:lvl w:ilvl="0" w:tplc="251E7D3C">
      <w:start w:val="1"/>
      <w:numFmt w:val="japaneseCounting"/>
      <w:lvlText w:val="第%1条"/>
      <w:lvlJc w:val="left"/>
      <w:pPr>
        <w:ind w:left="2666" w:hanging="1695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95D2CA6"/>
    <w:multiLevelType w:val="hybridMultilevel"/>
    <w:tmpl w:val="0C404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D25487"/>
    <w:multiLevelType w:val="hybridMultilevel"/>
    <w:tmpl w:val="11044D86"/>
    <w:lvl w:ilvl="0" w:tplc="C1127FEC">
      <w:start w:val="1"/>
      <w:numFmt w:val="japaneseCounting"/>
      <w:lvlText w:val="（%1）"/>
      <w:lvlJc w:val="left"/>
      <w:pPr>
        <w:ind w:left="16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14">
    <w:nsid w:val="4ADC2F19"/>
    <w:multiLevelType w:val="hybridMultilevel"/>
    <w:tmpl w:val="1908A14C"/>
    <w:lvl w:ilvl="0" w:tplc="70E441E6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15">
    <w:nsid w:val="55CA7BD4"/>
    <w:multiLevelType w:val="hybridMultilevel"/>
    <w:tmpl w:val="6E1E03F4"/>
    <w:lvl w:ilvl="0" w:tplc="251E7D3C">
      <w:start w:val="1"/>
      <w:numFmt w:val="japaneseCounting"/>
      <w:lvlText w:val="第%1条"/>
      <w:lvlJc w:val="left"/>
      <w:pPr>
        <w:ind w:left="2797" w:hanging="1695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6">
    <w:nsid w:val="56CE6303"/>
    <w:multiLevelType w:val="hybridMultilevel"/>
    <w:tmpl w:val="60CCEF6C"/>
    <w:lvl w:ilvl="0" w:tplc="0409000F">
      <w:start w:val="1"/>
      <w:numFmt w:val="decimal"/>
      <w:lvlText w:val="%1.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7">
    <w:nsid w:val="575B000C"/>
    <w:multiLevelType w:val="hybridMultilevel"/>
    <w:tmpl w:val="2DEE8186"/>
    <w:lvl w:ilvl="0" w:tplc="5C9C6516">
      <w:start w:val="1"/>
      <w:numFmt w:val="japaneseCounting"/>
      <w:lvlText w:val="第%1条"/>
      <w:lvlJc w:val="left"/>
      <w:pPr>
        <w:ind w:left="57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18">
    <w:nsid w:val="58CB283F"/>
    <w:multiLevelType w:val="hybridMultilevel"/>
    <w:tmpl w:val="1908A14C"/>
    <w:lvl w:ilvl="0" w:tplc="70E441E6">
      <w:start w:val="1"/>
      <w:numFmt w:val="japaneseCounting"/>
      <w:lvlText w:val="第%1条"/>
      <w:lvlJc w:val="left"/>
      <w:pPr>
        <w:ind w:left="1271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49" w:hanging="420"/>
      </w:pPr>
    </w:lvl>
    <w:lvl w:ilvl="2" w:tplc="0409001B" w:tentative="1">
      <w:start w:val="1"/>
      <w:numFmt w:val="lowerRoman"/>
      <w:lvlText w:val="%3."/>
      <w:lvlJc w:val="righ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9" w:tentative="1">
      <w:start w:val="1"/>
      <w:numFmt w:val="lowerLetter"/>
      <w:lvlText w:val="%5)"/>
      <w:lvlJc w:val="left"/>
      <w:pPr>
        <w:ind w:left="3109" w:hanging="420"/>
      </w:pPr>
    </w:lvl>
    <w:lvl w:ilvl="5" w:tplc="0409001B" w:tentative="1">
      <w:start w:val="1"/>
      <w:numFmt w:val="lowerRoman"/>
      <w:lvlText w:val="%6."/>
      <w:lvlJc w:val="righ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9" w:tentative="1">
      <w:start w:val="1"/>
      <w:numFmt w:val="lowerLetter"/>
      <w:lvlText w:val="%8)"/>
      <w:lvlJc w:val="left"/>
      <w:pPr>
        <w:ind w:left="4369" w:hanging="420"/>
      </w:pPr>
    </w:lvl>
    <w:lvl w:ilvl="8" w:tplc="0409001B" w:tentative="1">
      <w:start w:val="1"/>
      <w:numFmt w:val="lowerRoman"/>
      <w:lvlText w:val="%9."/>
      <w:lvlJc w:val="right"/>
      <w:pPr>
        <w:ind w:left="4789" w:hanging="420"/>
      </w:pPr>
    </w:lvl>
  </w:abstractNum>
  <w:abstractNum w:abstractNumId="19">
    <w:nsid w:val="5F5626CF"/>
    <w:multiLevelType w:val="hybridMultilevel"/>
    <w:tmpl w:val="EC4221F0"/>
    <w:lvl w:ilvl="0" w:tplc="251E7D3C">
      <w:start w:val="1"/>
      <w:numFmt w:val="japaneseCounting"/>
      <w:lvlText w:val="第%1条"/>
      <w:lvlJc w:val="left"/>
      <w:pPr>
        <w:ind w:left="2246" w:hanging="16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0">
    <w:nsid w:val="64803C52"/>
    <w:multiLevelType w:val="hybridMultilevel"/>
    <w:tmpl w:val="2DEE8186"/>
    <w:lvl w:ilvl="0" w:tplc="5C9C6516">
      <w:start w:val="1"/>
      <w:numFmt w:val="japaneseCounting"/>
      <w:lvlText w:val="第%1条"/>
      <w:lvlJc w:val="left"/>
      <w:pPr>
        <w:ind w:left="57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17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53"/>
    <w:rsid w:val="0000192B"/>
    <w:rsid w:val="00004906"/>
    <w:rsid w:val="0000506A"/>
    <w:rsid w:val="00015E5B"/>
    <w:rsid w:val="0001771C"/>
    <w:rsid w:val="00020110"/>
    <w:rsid w:val="0002566C"/>
    <w:rsid w:val="00034CB3"/>
    <w:rsid w:val="00035D2A"/>
    <w:rsid w:val="00040312"/>
    <w:rsid w:val="00042818"/>
    <w:rsid w:val="00044E8D"/>
    <w:rsid w:val="0004734B"/>
    <w:rsid w:val="00053E4B"/>
    <w:rsid w:val="00061B0C"/>
    <w:rsid w:val="00066E32"/>
    <w:rsid w:val="00070F08"/>
    <w:rsid w:val="0008043A"/>
    <w:rsid w:val="000852D1"/>
    <w:rsid w:val="00096B79"/>
    <w:rsid w:val="000A38A5"/>
    <w:rsid w:val="000A656C"/>
    <w:rsid w:val="000A79F0"/>
    <w:rsid w:val="000B002E"/>
    <w:rsid w:val="000B6466"/>
    <w:rsid w:val="000C31CA"/>
    <w:rsid w:val="000C4896"/>
    <w:rsid w:val="000C6570"/>
    <w:rsid w:val="000E0454"/>
    <w:rsid w:val="000E4774"/>
    <w:rsid w:val="000E4E3C"/>
    <w:rsid w:val="000E6AE3"/>
    <w:rsid w:val="000E6D50"/>
    <w:rsid w:val="000E7190"/>
    <w:rsid w:val="000E764D"/>
    <w:rsid w:val="000F1F7B"/>
    <w:rsid w:val="00110270"/>
    <w:rsid w:val="00112673"/>
    <w:rsid w:val="00117B1C"/>
    <w:rsid w:val="00121E15"/>
    <w:rsid w:val="00123D2C"/>
    <w:rsid w:val="001241FA"/>
    <w:rsid w:val="001257C5"/>
    <w:rsid w:val="0013595B"/>
    <w:rsid w:val="00141C4D"/>
    <w:rsid w:val="001437D8"/>
    <w:rsid w:val="00144120"/>
    <w:rsid w:val="001479B1"/>
    <w:rsid w:val="0015000E"/>
    <w:rsid w:val="00150E7B"/>
    <w:rsid w:val="00151AEA"/>
    <w:rsid w:val="001573A8"/>
    <w:rsid w:val="00157A7E"/>
    <w:rsid w:val="00161194"/>
    <w:rsid w:val="0016206D"/>
    <w:rsid w:val="00164022"/>
    <w:rsid w:val="00164B26"/>
    <w:rsid w:val="0016566E"/>
    <w:rsid w:val="0016658F"/>
    <w:rsid w:val="00167A2A"/>
    <w:rsid w:val="001742C6"/>
    <w:rsid w:val="001748E5"/>
    <w:rsid w:val="00174CB4"/>
    <w:rsid w:val="00174FDB"/>
    <w:rsid w:val="00180178"/>
    <w:rsid w:val="00181653"/>
    <w:rsid w:val="00183F1E"/>
    <w:rsid w:val="00184E57"/>
    <w:rsid w:val="0018767D"/>
    <w:rsid w:val="00191402"/>
    <w:rsid w:val="0019340C"/>
    <w:rsid w:val="00194577"/>
    <w:rsid w:val="001A0016"/>
    <w:rsid w:val="001A085A"/>
    <w:rsid w:val="001A12C8"/>
    <w:rsid w:val="001B153D"/>
    <w:rsid w:val="001B203F"/>
    <w:rsid w:val="001B639D"/>
    <w:rsid w:val="001B74A0"/>
    <w:rsid w:val="001C2BA8"/>
    <w:rsid w:val="001C3426"/>
    <w:rsid w:val="001C3489"/>
    <w:rsid w:val="001C49DF"/>
    <w:rsid w:val="001C6094"/>
    <w:rsid w:val="001D297C"/>
    <w:rsid w:val="001D2D69"/>
    <w:rsid w:val="001D3CCC"/>
    <w:rsid w:val="001E6B9B"/>
    <w:rsid w:val="001F056C"/>
    <w:rsid w:val="001F082F"/>
    <w:rsid w:val="001F387B"/>
    <w:rsid w:val="001F4C10"/>
    <w:rsid w:val="001F58EE"/>
    <w:rsid w:val="001F7C1B"/>
    <w:rsid w:val="00202EC8"/>
    <w:rsid w:val="002053EF"/>
    <w:rsid w:val="00205D77"/>
    <w:rsid w:val="002066C7"/>
    <w:rsid w:val="002068F3"/>
    <w:rsid w:val="00213CC0"/>
    <w:rsid w:val="00213F51"/>
    <w:rsid w:val="00215CB7"/>
    <w:rsid w:val="00221CC4"/>
    <w:rsid w:val="00223ABB"/>
    <w:rsid w:val="00230CE2"/>
    <w:rsid w:val="00233608"/>
    <w:rsid w:val="00235C9D"/>
    <w:rsid w:val="002456C8"/>
    <w:rsid w:val="0025007E"/>
    <w:rsid w:val="0025064F"/>
    <w:rsid w:val="002521B6"/>
    <w:rsid w:val="002536A6"/>
    <w:rsid w:val="00253786"/>
    <w:rsid w:val="00256FAC"/>
    <w:rsid w:val="002628AC"/>
    <w:rsid w:val="0026331E"/>
    <w:rsid w:val="002674B0"/>
    <w:rsid w:val="00272028"/>
    <w:rsid w:val="00274173"/>
    <w:rsid w:val="00277798"/>
    <w:rsid w:val="00282407"/>
    <w:rsid w:val="002847FB"/>
    <w:rsid w:val="00284B45"/>
    <w:rsid w:val="0028521B"/>
    <w:rsid w:val="00287033"/>
    <w:rsid w:val="00287D49"/>
    <w:rsid w:val="002925FC"/>
    <w:rsid w:val="00297645"/>
    <w:rsid w:val="0029765F"/>
    <w:rsid w:val="002A56DC"/>
    <w:rsid w:val="002B7329"/>
    <w:rsid w:val="002C02FB"/>
    <w:rsid w:val="002C67DF"/>
    <w:rsid w:val="002E39C7"/>
    <w:rsid w:val="002E615D"/>
    <w:rsid w:val="002E7D8C"/>
    <w:rsid w:val="002F05AD"/>
    <w:rsid w:val="002F0A61"/>
    <w:rsid w:val="002F225B"/>
    <w:rsid w:val="002F32CC"/>
    <w:rsid w:val="002F54E4"/>
    <w:rsid w:val="00300084"/>
    <w:rsid w:val="00301389"/>
    <w:rsid w:val="00301A38"/>
    <w:rsid w:val="00303C53"/>
    <w:rsid w:val="00303E7D"/>
    <w:rsid w:val="00305DC5"/>
    <w:rsid w:val="00312EBF"/>
    <w:rsid w:val="003134AD"/>
    <w:rsid w:val="003171ED"/>
    <w:rsid w:val="003218EF"/>
    <w:rsid w:val="00327F30"/>
    <w:rsid w:val="00330064"/>
    <w:rsid w:val="00330A3D"/>
    <w:rsid w:val="0033252A"/>
    <w:rsid w:val="00333782"/>
    <w:rsid w:val="003365CF"/>
    <w:rsid w:val="003433CE"/>
    <w:rsid w:val="0034363F"/>
    <w:rsid w:val="003467E3"/>
    <w:rsid w:val="00346AFB"/>
    <w:rsid w:val="00352DE9"/>
    <w:rsid w:val="003544C0"/>
    <w:rsid w:val="00355B75"/>
    <w:rsid w:val="003564BC"/>
    <w:rsid w:val="00367F7B"/>
    <w:rsid w:val="003709EA"/>
    <w:rsid w:val="00371EB2"/>
    <w:rsid w:val="00373603"/>
    <w:rsid w:val="00374293"/>
    <w:rsid w:val="003804C7"/>
    <w:rsid w:val="003811E7"/>
    <w:rsid w:val="00381A0F"/>
    <w:rsid w:val="003870C3"/>
    <w:rsid w:val="00387F9C"/>
    <w:rsid w:val="003936A1"/>
    <w:rsid w:val="00395F06"/>
    <w:rsid w:val="003A100F"/>
    <w:rsid w:val="003A1FD1"/>
    <w:rsid w:val="003A44B3"/>
    <w:rsid w:val="003A67E2"/>
    <w:rsid w:val="003A7539"/>
    <w:rsid w:val="003B1A2E"/>
    <w:rsid w:val="003B22BB"/>
    <w:rsid w:val="003B298E"/>
    <w:rsid w:val="003B2F9C"/>
    <w:rsid w:val="003B5C39"/>
    <w:rsid w:val="003B6F6B"/>
    <w:rsid w:val="003C2BBF"/>
    <w:rsid w:val="003C38EA"/>
    <w:rsid w:val="003C472C"/>
    <w:rsid w:val="003D2F03"/>
    <w:rsid w:val="003D31BA"/>
    <w:rsid w:val="003D36A1"/>
    <w:rsid w:val="003D41E0"/>
    <w:rsid w:val="003D63AD"/>
    <w:rsid w:val="003D6D27"/>
    <w:rsid w:val="003D73BA"/>
    <w:rsid w:val="003E0905"/>
    <w:rsid w:val="003E1B4C"/>
    <w:rsid w:val="003E499C"/>
    <w:rsid w:val="003F0DEB"/>
    <w:rsid w:val="003F3790"/>
    <w:rsid w:val="003F6472"/>
    <w:rsid w:val="00400996"/>
    <w:rsid w:val="004013F8"/>
    <w:rsid w:val="00403E9A"/>
    <w:rsid w:val="00406E5F"/>
    <w:rsid w:val="0040799F"/>
    <w:rsid w:val="00411612"/>
    <w:rsid w:val="00422F6E"/>
    <w:rsid w:val="004253A5"/>
    <w:rsid w:val="004259E4"/>
    <w:rsid w:val="00426332"/>
    <w:rsid w:val="00430F7E"/>
    <w:rsid w:val="00434E65"/>
    <w:rsid w:val="00437964"/>
    <w:rsid w:val="00441E1D"/>
    <w:rsid w:val="00444161"/>
    <w:rsid w:val="00444237"/>
    <w:rsid w:val="00445D11"/>
    <w:rsid w:val="0045299A"/>
    <w:rsid w:val="0045679A"/>
    <w:rsid w:val="004568FD"/>
    <w:rsid w:val="004607AE"/>
    <w:rsid w:val="00470336"/>
    <w:rsid w:val="00470403"/>
    <w:rsid w:val="004824F1"/>
    <w:rsid w:val="00482BD9"/>
    <w:rsid w:val="00483DFE"/>
    <w:rsid w:val="00490591"/>
    <w:rsid w:val="00491DAF"/>
    <w:rsid w:val="0049268E"/>
    <w:rsid w:val="00494791"/>
    <w:rsid w:val="00497983"/>
    <w:rsid w:val="00497F53"/>
    <w:rsid w:val="004A4B3C"/>
    <w:rsid w:val="004B1584"/>
    <w:rsid w:val="004B35F7"/>
    <w:rsid w:val="004B5F6F"/>
    <w:rsid w:val="004B6CFF"/>
    <w:rsid w:val="004C108E"/>
    <w:rsid w:val="004C1DEB"/>
    <w:rsid w:val="004C2E75"/>
    <w:rsid w:val="004C44A9"/>
    <w:rsid w:val="004C48FC"/>
    <w:rsid w:val="004C5622"/>
    <w:rsid w:val="004C64C8"/>
    <w:rsid w:val="004C7756"/>
    <w:rsid w:val="004D504D"/>
    <w:rsid w:val="004D5394"/>
    <w:rsid w:val="004D68BF"/>
    <w:rsid w:val="004D75F0"/>
    <w:rsid w:val="004E0415"/>
    <w:rsid w:val="004E2D8B"/>
    <w:rsid w:val="004E374F"/>
    <w:rsid w:val="004E40DA"/>
    <w:rsid w:val="004E4A13"/>
    <w:rsid w:val="004F009C"/>
    <w:rsid w:val="004F2737"/>
    <w:rsid w:val="004F47EE"/>
    <w:rsid w:val="00504B56"/>
    <w:rsid w:val="0050691D"/>
    <w:rsid w:val="00510E51"/>
    <w:rsid w:val="00517DFF"/>
    <w:rsid w:val="005243B1"/>
    <w:rsid w:val="005252DB"/>
    <w:rsid w:val="0052557D"/>
    <w:rsid w:val="00525A15"/>
    <w:rsid w:val="00525B38"/>
    <w:rsid w:val="00532F45"/>
    <w:rsid w:val="00533407"/>
    <w:rsid w:val="00535AC1"/>
    <w:rsid w:val="0053605F"/>
    <w:rsid w:val="00537E4E"/>
    <w:rsid w:val="0054068E"/>
    <w:rsid w:val="005429C5"/>
    <w:rsid w:val="005512C8"/>
    <w:rsid w:val="00557949"/>
    <w:rsid w:val="00557EED"/>
    <w:rsid w:val="00560135"/>
    <w:rsid w:val="005612F3"/>
    <w:rsid w:val="00570AE2"/>
    <w:rsid w:val="00571144"/>
    <w:rsid w:val="00571964"/>
    <w:rsid w:val="005811AA"/>
    <w:rsid w:val="005854FA"/>
    <w:rsid w:val="00587876"/>
    <w:rsid w:val="0059081E"/>
    <w:rsid w:val="005922A2"/>
    <w:rsid w:val="005926BF"/>
    <w:rsid w:val="00593140"/>
    <w:rsid w:val="00593874"/>
    <w:rsid w:val="00593C17"/>
    <w:rsid w:val="005A4F42"/>
    <w:rsid w:val="005A68BA"/>
    <w:rsid w:val="005A7506"/>
    <w:rsid w:val="005A7769"/>
    <w:rsid w:val="005B0273"/>
    <w:rsid w:val="005B5E2D"/>
    <w:rsid w:val="005B7623"/>
    <w:rsid w:val="005C0A1A"/>
    <w:rsid w:val="005C1374"/>
    <w:rsid w:val="005C22F4"/>
    <w:rsid w:val="005C2AF0"/>
    <w:rsid w:val="005C5B8A"/>
    <w:rsid w:val="005C6751"/>
    <w:rsid w:val="005D07EB"/>
    <w:rsid w:val="005D2808"/>
    <w:rsid w:val="005E62A9"/>
    <w:rsid w:val="005F0568"/>
    <w:rsid w:val="005F082B"/>
    <w:rsid w:val="005F3D2D"/>
    <w:rsid w:val="005F64DD"/>
    <w:rsid w:val="005F67B2"/>
    <w:rsid w:val="005F7F68"/>
    <w:rsid w:val="00600CB3"/>
    <w:rsid w:val="00604B78"/>
    <w:rsid w:val="006061C3"/>
    <w:rsid w:val="00606229"/>
    <w:rsid w:val="00607549"/>
    <w:rsid w:val="006077B6"/>
    <w:rsid w:val="00612500"/>
    <w:rsid w:val="00612D81"/>
    <w:rsid w:val="00614217"/>
    <w:rsid w:val="00615CF5"/>
    <w:rsid w:val="006163FD"/>
    <w:rsid w:val="0062643D"/>
    <w:rsid w:val="0063030F"/>
    <w:rsid w:val="00636D5C"/>
    <w:rsid w:val="00637F5A"/>
    <w:rsid w:val="00641BA3"/>
    <w:rsid w:val="00643CD9"/>
    <w:rsid w:val="006505A9"/>
    <w:rsid w:val="006554FC"/>
    <w:rsid w:val="006564DE"/>
    <w:rsid w:val="006656A7"/>
    <w:rsid w:val="00665892"/>
    <w:rsid w:val="006718EC"/>
    <w:rsid w:val="00672E0D"/>
    <w:rsid w:val="00676B3B"/>
    <w:rsid w:val="00677229"/>
    <w:rsid w:val="00677FAD"/>
    <w:rsid w:val="00680D80"/>
    <w:rsid w:val="00680F6D"/>
    <w:rsid w:val="00683DEB"/>
    <w:rsid w:val="00690D25"/>
    <w:rsid w:val="00691FD7"/>
    <w:rsid w:val="006A0204"/>
    <w:rsid w:val="006A0EB9"/>
    <w:rsid w:val="006A148B"/>
    <w:rsid w:val="006A4425"/>
    <w:rsid w:val="006A6261"/>
    <w:rsid w:val="006A6EED"/>
    <w:rsid w:val="006B0B52"/>
    <w:rsid w:val="006B173E"/>
    <w:rsid w:val="006B4C0E"/>
    <w:rsid w:val="006B61D8"/>
    <w:rsid w:val="006B6F55"/>
    <w:rsid w:val="006C09FD"/>
    <w:rsid w:val="006C4513"/>
    <w:rsid w:val="006C4636"/>
    <w:rsid w:val="006C4B69"/>
    <w:rsid w:val="006C4FFD"/>
    <w:rsid w:val="006D0A6A"/>
    <w:rsid w:val="006D2F0F"/>
    <w:rsid w:val="006D3580"/>
    <w:rsid w:val="006D58F8"/>
    <w:rsid w:val="006E4DBC"/>
    <w:rsid w:val="006E5BEB"/>
    <w:rsid w:val="006F0E58"/>
    <w:rsid w:val="006F0E98"/>
    <w:rsid w:val="00701767"/>
    <w:rsid w:val="00707008"/>
    <w:rsid w:val="00715CA8"/>
    <w:rsid w:val="0071615C"/>
    <w:rsid w:val="00723869"/>
    <w:rsid w:val="00726665"/>
    <w:rsid w:val="007333A1"/>
    <w:rsid w:val="00736099"/>
    <w:rsid w:val="007364CB"/>
    <w:rsid w:val="00737887"/>
    <w:rsid w:val="00743487"/>
    <w:rsid w:val="00744137"/>
    <w:rsid w:val="007458A8"/>
    <w:rsid w:val="007469C1"/>
    <w:rsid w:val="00746F84"/>
    <w:rsid w:val="0074713F"/>
    <w:rsid w:val="00747B71"/>
    <w:rsid w:val="00750818"/>
    <w:rsid w:val="007570BE"/>
    <w:rsid w:val="00757513"/>
    <w:rsid w:val="00764291"/>
    <w:rsid w:val="00764FDA"/>
    <w:rsid w:val="00766C61"/>
    <w:rsid w:val="007707CB"/>
    <w:rsid w:val="007809AF"/>
    <w:rsid w:val="007835F3"/>
    <w:rsid w:val="00784152"/>
    <w:rsid w:val="00790D7E"/>
    <w:rsid w:val="00794630"/>
    <w:rsid w:val="00794751"/>
    <w:rsid w:val="0079569C"/>
    <w:rsid w:val="007A20E8"/>
    <w:rsid w:val="007A253B"/>
    <w:rsid w:val="007B3B39"/>
    <w:rsid w:val="007B3C4E"/>
    <w:rsid w:val="007B5866"/>
    <w:rsid w:val="007C1D09"/>
    <w:rsid w:val="007C3DCA"/>
    <w:rsid w:val="007C539A"/>
    <w:rsid w:val="007C54E6"/>
    <w:rsid w:val="007C7FCF"/>
    <w:rsid w:val="007D6816"/>
    <w:rsid w:val="007E6B72"/>
    <w:rsid w:val="007F3C9D"/>
    <w:rsid w:val="007F740F"/>
    <w:rsid w:val="007F7B56"/>
    <w:rsid w:val="00801022"/>
    <w:rsid w:val="00803E66"/>
    <w:rsid w:val="00810647"/>
    <w:rsid w:val="008135FB"/>
    <w:rsid w:val="00814816"/>
    <w:rsid w:val="00827CA2"/>
    <w:rsid w:val="008348E5"/>
    <w:rsid w:val="008413B8"/>
    <w:rsid w:val="00842913"/>
    <w:rsid w:val="0084688F"/>
    <w:rsid w:val="00852404"/>
    <w:rsid w:val="00852B9E"/>
    <w:rsid w:val="00855CAF"/>
    <w:rsid w:val="008566B4"/>
    <w:rsid w:val="00865A91"/>
    <w:rsid w:val="008678B9"/>
    <w:rsid w:val="00873D95"/>
    <w:rsid w:val="00873F7A"/>
    <w:rsid w:val="00876450"/>
    <w:rsid w:val="00883B4A"/>
    <w:rsid w:val="00887133"/>
    <w:rsid w:val="00890238"/>
    <w:rsid w:val="00892900"/>
    <w:rsid w:val="00893C19"/>
    <w:rsid w:val="008A42FE"/>
    <w:rsid w:val="008A53B9"/>
    <w:rsid w:val="008A7212"/>
    <w:rsid w:val="008A79EA"/>
    <w:rsid w:val="008B22B4"/>
    <w:rsid w:val="008B2B16"/>
    <w:rsid w:val="008B2B2F"/>
    <w:rsid w:val="008B5B1E"/>
    <w:rsid w:val="008B7AFC"/>
    <w:rsid w:val="008D6816"/>
    <w:rsid w:val="008E378B"/>
    <w:rsid w:val="008F1816"/>
    <w:rsid w:val="008F1C4A"/>
    <w:rsid w:val="008F75CC"/>
    <w:rsid w:val="008F7BE9"/>
    <w:rsid w:val="00903D2C"/>
    <w:rsid w:val="0091076E"/>
    <w:rsid w:val="00913B77"/>
    <w:rsid w:val="0091516B"/>
    <w:rsid w:val="00920140"/>
    <w:rsid w:val="00923579"/>
    <w:rsid w:val="00926B08"/>
    <w:rsid w:val="009315C1"/>
    <w:rsid w:val="0093297F"/>
    <w:rsid w:val="00934193"/>
    <w:rsid w:val="00942F73"/>
    <w:rsid w:val="009455C4"/>
    <w:rsid w:val="00945BA9"/>
    <w:rsid w:val="00947057"/>
    <w:rsid w:val="00952252"/>
    <w:rsid w:val="009603B1"/>
    <w:rsid w:val="00962FA1"/>
    <w:rsid w:val="00970213"/>
    <w:rsid w:val="00982943"/>
    <w:rsid w:val="00985F20"/>
    <w:rsid w:val="00992DC0"/>
    <w:rsid w:val="00992F8D"/>
    <w:rsid w:val="00994551"/>
    <w:rsid w:val="00996BCD"/>
    <w:rsid w:val="009A2A19"/>
    <w:rsid w:val="009A374F"/>
    <w:rsid w:val="009A529B"/>
    <w:rsid w:val="009B264C"/>
    <w:rsid w:val="009B2D75"/>
    <w:rsid w:val="009B4070"/>
    <w:rsid w:val="009B7189"/>
    <w:rsid w:val="009B744F"/>
    <w:rsid w:val="009C3F48"/>
    <w:rsid w:val="009C7A6B"/>
    <w:rsid w:val="009D11F0"/>
    <w:rsid w:val="009D39D9"/>
    <w:rsid w:val="009D472F"/>
    <w:rsid w:val="009D47AA"/>
    <w:rsid w:val="009D69DB"/>
    <w:rsid w:val="009D7AE4"/>
    <w:rsid w:val="009E35D2"/>
    <w:rsid w:val="009E3710"/>
    <w:rsid w:val="009E798A"/>
    <w:rsid w:val="009F0747"/>
    <w:rsid w:val="009F67B8"/>
    <w:rsid w:val="00A00861"/>
    <w:rsid w:val="00A00BCC"/>
    <w:rsid w:val="00A05427"/>
    <w:rsid w:val="00A054B0"/>
    <w:rsid w:val="00A12FCD"/>
    <w:rsid w:val="00A14564"/>
    <w:rsid w:val="00A14884"/>
    <w:rsid w:val="00A21427"/>
    <w:rsid w:val="00A2474F"/>
    <w:rsid w:val="00A256AF"/>
    <w:rsid w:val="00A302E4"/>
    <w:rsid w:val="00A31E10"/>
    <w:rsid w:val="00A3227A"/>
    <w:rsid w:val="00A33ED0"/>
    <w:rsid w:val="00A343B5"/>
    <w:rsid w:val="00A35AB8"/>
    <w:rsid w:val="00A4139F"/>
    <w:rsid w:val="00A413DA"/>
    <w:rsid w:val="00A41747"/>
    <w:rsid w:val="00A41E35"/>
    <w:rsid w:val="00A429AF"/>
    <w:rsid w:val="00A438D9"/>
    <w:rsid w:val="00A43B12"/>
    <w:rsid w:val="00A558E8"/>
    <w:rsid w:val="00A55EE6"/>
    <w:rsid w:val="00A569E1"/>
    <w:rsid w:val="00A56E17"/>
    <w:rsid w:val="00A608A0"/>
    <w:rsid w:val="00A60E9E"/>
    <w:rsid w:val="00A611C9"/>
    <w:rsid w:val="00A612E3"/>
    <w:rsid w:val="00A63058"/>
    <w:rsid w:val="00A65AED"/>
    <w:rsid w:val="00A65E82"/>
    <w:rsid w:val="00A706D5"/>
    <w:rsid w:val="00A80D69"/>
    <w:rsid w:val="00A92C22"/>
    <w:rsid w:val="00A951E3"/>
    <w:rsid w:val="00A97270"/>
    <w:rsid w:val="00A97894"/>
    <w:rsid w:val="00A97A83"/>
    <w:rsid w:val="00AA5482"/>
    <w:rsid w:val="00AA63D9"/>
    <w:rsid w:val="00AB1E7E"/>
    <w:rsid w:val="00AB4123"/>
    <w:rsid w:val="00AC09E4"/>
    <w:rsid w:val="00AC2298"/>
    <w:rsid w:val="00AC2EE7"/>
    <w:rsid w:val="00AC4F52"/>
    <w:rsid w:val="00AC6051"/>
    <w:rsid w:val="00AC798F"/>
    <w:rsid w:val="00AD03AD"/>
    <w:rsid w:val="00AD305E"/>
    <w:rsid w:val="00AD36B1"/>
    <w:rsid w:val="00AD7F11"/>
    <w:rsid w:val="00AE3542"/>
    <w:rsid w:val="00AE63A7"/>
    <w:rsid w:val="00AF1609"/>
    <w:rsid w:val="00AF68A9"/>
    <w:rsid w:val="00B0555A"/>
    <w:rsid w:val="00B06855"/>
    <w:rsid w:val="00B103BC"/>
    <w:rsid w:val="00B15C23"/>
    <w:rsid w:val="00B246EC"/>
    <w:rsid w:val="00B247A1"/>
    <w:rsid w:val="00B322E2"/>
    <w:rsid w:val="00B33D69"/>
    <w:rsid w:val="00B41F83"/>
    <w:rsid w:val="00B4241F"/>
    <w:rsid w:val="00B53754"/>
    <w:rsid w:val="00B54E30"/>
    <w:rsid w:val="00B55BC9"/>
    <w:rsid w:val="00B56BA6"/>
    <w:rsid w:val="00B56E84"/>
    <w:rsid w:val="00B605D1"/>
    <w:rsid w:val="00B60762"/>
    <w:rsid w:val="00B61DA1"/>
    <w:rsid w:val="00B6523A"/>
    <w:rsid w:val="00B71160"/>
    <w:rsid w:val="00B71580"/>
    <w:rsid w:val="00B71814"/>
    <w:rsid w:val="00B76159"/>
    <w:rsid w:val="00B82583"/>
    <w:rsid w:val="00B83A70"/>
    <w:rsid w:val="00B92B3C"/>
    <w:rsid w:val="00B964FC"/>
    <w:rsid w:val="00BA5BC4"/>
    <w:rsid w:val="00BB2837"/>
    <w:rsid w:val="00BB677A"/>
    <w:rsid w:val="00BB7942"/>
    <w:rsid w:val="00BC22D9"/>
    <w:rsid w:val="00BD1DBC"/>
    <w:rsid w:val="00BD2B30"/>
    <w:rsid w:val="00BD54DA"/>
    <w:rsid w:val="00BD769C"/>
    <w:rsid w:val="00BE26EC"/>
    <w:rsid w:val="00BE355D"/>
    <w:rsid w:val="00BE5C32"/>
    <w:rsid w:val="00BE6DED"/>
    <w:rsid w:val="00BE7A48"/>
    <w:rsid w:val="00BF064B"/>
    <w:rsid w:val="00BF260A"/>
    <w:rsid w:val="00BF4073"/>
    <w:rsid w:val="00BF45CF"/>
    <w:rsid w:val="00C05537"/>
    <w:rsid w:val="00C13A98"/>
    <w:rsid w:val="00C203E8"/>
    <w:rsid w:val="00C24B41"/>
    <w:rsid w:val="00C308E3"/>
    <w:rsid w:val="00C308E8"/>
    <w:rsid w:val="00C472DF"/>
    <w:rsid w:val="00C57368"/>
    <w:rsid w:val="00C6624D"/>
    <w:rsid w:val="00C67173"/>
    <w:rsid w:val="00C701D5"/>
    <w:rsid w:val="00C72625"/>
    <w:rsid w:val="00C74BA8"/>
    <w:rsid w:val="00C767C4"/>
    <w:rsid w:val="00C76CE1"/>
    <w:rsid w:val="00C77484"/>
    <w:rsid w:val="00C8197C"/>
    <w:rsid w:val="00C81DCD"/>
    <w:rsid w:val="00C83891"/>
    <w:rsid w:val="00C92DCE"/>
    <w:rsid w:val="00C94BE4"/>
    <w:rsid w:val="00C954E8"/>
    <w:rsid w:val="00C97B62"/>
    <w:rsid w:val="00CA1B0E"/>
    <w:rsid w:val="00CA443A"/>
    <w:rsid w:val="00CA4495"/>
    <w:rsid w:val="00CA5893"/>
    <w:rsid w:val="00CA5D6C"/>
    <w:rsid w:val="00CB4405"/>
    <w:rsid w:val="00CC35F9"/>
    <w:rsid w:val="00CC47BC"/>
    <w:rsid w:val="00CC4C10"/>
    <w:rsid w:val="00CD42A7"/>
    <w:rsid w:val="00CD4757"/>
    <w:rsid w:val="00CD7A5C"/>
    <w:rsid w:val="00CE0127"/>
    <w:rsid w:val="00CE031C"/>
    <w:rsid w:val="00CE1848"/>
    <w:rsid w:val="00CE1B1B"/>
    <w:rsid w:val="00CE57A7"/>
    <w:rsid w:val="00CF00B4"/>
    <w:rsid w:val="00CF0101"/>
    <w:rsid w:val="00CF279F"/>
    <w:rsid w:val="00CF7588"/>
    <w:rsid w:val="00D0263F"/>
    <w:rsid w:val="00D03BEB"/>
    <w:rsid w:val="00D04FA2"/>
    <w:rsid w:val="00D12493"/>
    <w:rsid w:val="00D12C18"/>
    <w:rsid w:val="00D138A0"/>
    <w:rsid w:val="00D22DFD"/>
    <w:rsid w:val="00D25AF3"/>
    <w:rsid w:val="00D278B2"/>
    <w:rsid w:val="00D350A6"/>
    <w:rsid w:val="00D361B7"/>
    <w:rsid w:val="00D40D60"/>
    <w:rsid w:val="00D44E1D"/>
    <w:rsid w:val="00D4527A"/>
    <w:rsid w:val="00D461C0"/>
    <w:rsid w:val="00D506ED"/>
    <w:rsid w:val="00D54184"/>
    <w:rsid w:val="00D54B07"/>
    <w:rsid w:val="00D609A9"/>
    <w:rsid w:val="00D62E39"/>
    <w:rsid w:val="00D63280"/>
    <w:rsid w:val="00D639DF"/>
    <w:rsid w:val="00D77996"/>
    <w:rsid w:val="00D8361E"/>
    <w:rsid w:val="00D83CFE"/>
    <w:rsid w:val="00D9486D"/>
    <w:rsid w:val="00D94C59"/>
    <w:rsid w:val="00D953DC"/>
    <w:rsid w:val="00D95547"/>
    <w:rsid w:val="00D95E81"/>
    <w:rsid w:val="00DA1640"/>
    <w:rsid w:val="00DB3ACC"/>
    <w:rsid w:val="00DB5836"/>
    <w:rsid w:val="00DB76A3"/>
    <w:rsid w:val="00DD37AE"/>
    <w:rsid w:val="00DD41F4"/>
    <w:rsid w:val="00DE2461"/>
    <w:rsid w:val="00DE6459"/>
    <w:rsid w:val="00DE71DE"/>
    <w:rsid w:val="00DF305E"/>
    <w:rsid w:val="00DF7735"/>
    <w:rsid w:val="00E02CF7"/>
    <w:rsid w:val="00E0339D"/>
    <w:rsid w:val="00E04068"/>
    <w:rsid w:val="00E06A15"/>
    <w:rsid w:val="00E06B85"/>
    <w:rsid w:val="00E07DCF"/>
    <w:rsid w:val="00E11B94"/>
    <w:rsid w:val="00E12BDF"/>
    <w:rsid w:val="00E13081"/>
    <w:rsid w:val="00E1337C"/>
    <w:rsid w:val="00E1442F"/>
    <w:rsid w:val="00E1456D"/>
    <w:rsid w:val="00E149A6"/>
    <w:rsid w:val="00E20DA6"/>
    <w:rsid w:val="00E2353A"/>
    <w:rsid w:val="00E2365E"/>
    <w:rsid w:val="00E266FA"/>
    <w:rsid w:val="00E26DDF"/>
    <w:rsid w:val="00E27F0E"/>
    <w:rsid w:val="00E35D15"/>
    <w:rsid w:val="00E42FE9"/>
    <w:rsid w:val="00E43CC1"/>
    <w:rsid w:val="00E440CD"/>
    <w:rsid w:val="00E45D61"/>
    <w:rsid w:val="00E47969"/>
    <w:rsid w:val="00E51470"/>
    <w:rsid w:val="00E5672E"/>
    <w:rsid w:val="00E57667"/>
    <w:rsid w:val="00E6794B"/>
    <w:rsid w:val="00E70EB7"/>
    <w:rsid w:val="00E72337"/>
    <w:rsid w:val="00E74C63"/>
    <w:rsid w:val="00E7683C"/>
    <w:rsid w:val="00E76A60"/>
    <w:rsid w:val="00E77301"/>
    <w:rsid w:val="00E84E67"/>
    <w:rsid w:val="00E85FBB"/>
    <w:rsid w:val="00E87673"/>
    <w:rsid w:val="00E94C22"/>
    <w:rsid w:val="00E95530"/>
    <w:rsid w:val="00EA6A83"/>
    <w:rsid w:val="00EB0148"/>
    <w:rsid w:val="00EB0CD5"/>
    <w:rsid w:val="00EB7998"/>
    <w:rsid w:val="00ED486C"/>
    <w:rsid w:val="00ED4D61"/>
    <w:rsid w:val="00ED5EB0"/>
    <w:rsid w:val="00ED6D69"/>
    <w:rsid w:val="00ED75DE"/>
    <w:rsid w:val="00ED7E25"/>
    <w:rsid w:val="00EE009F"/>
    <w:rsid w:val="00EE08CE"/>
    <w:rsid w:val="00EE53C0"/>
    <w:rsid w:val="00EF41F4"/>
    <w:rsid w:val="00EF4292"/>
    <w:rsid w:val="00EF5BFD"/>
    <w:rsid w:val="00EF76F6"/>
    <w:rsid w:val="00EF7BFA"/>
    <w:rsid w:val="00F06E60"/>
    <w:rsid w:val="00F11FC5"/>
    <w:rsid w:val="00F127FE"/>
    <w:rsid w:val="00F1654F"/>
    <w:rsid w:val="00F20EC8"/>
    <w:rsid w:val="00F2190B"/>
    <w:rsid w:val="00F25BA7"/>
    <w:rsid w:val="00F264C0"/>
    <w:rsid w:val="00F26EA3"/>
    <w:rsid w:val="00F329F5"/>
    <w:rsid w:val="00F34D6B"/>
    <w:rsid w:val="00F35B2E"/>
    <w:rsid w:val="00F37A9B"/>
    <w:rsid w:val="00F37FDF"/>
    <w:rsid w:val="00F40102"/>
    <w:rsid w:val="00F452B4"/>
    <w:rsid w:val="00F46BDC"/>
    <w:rsid w:val="00F51856"/>
    <w:rsid w:val="00F526BC"/>
    <w:rsid w:val="00F6050C"/>
    <w:rsid w:val="00F6141F"/>
    <w:rsid w:val="00F6397B"/>
    <w:rsid w:val="00F639EB"/>
    <w:rsid w:val="00F6425A"/>
    <w:rsid w:val="00F64BB9"/>
    <w:rsid w:val="00F71556"/>
    <w:rsid w:val="00F724E1"/>
    <w:rsid w:val="00F732D7"/>
    <w:rsid w:val="00F75A5E"/>
    <w:rsid w:val="00F76769"/>
    <w:rsid w:val="00F7773D"/>
    <w:rsid w:val="00F80FC6"/>
    <w:rsid w:val="00F827D8"/>
    <w:rsid w:val="00F83DA1"/>
    <w:rsid w:val="00F87404"/>
    <w:rsid w:val="00F87B60"/>
    <w:rsid w:val="00F91674"/>
    <w:rsid w:val="00F935A6"/>
    <w:rsid w:val="00F93C38"/>
    <w:rsid w:val="00F93E0C"/>
    <w:rsid w:val="00F96D1B"/>
    <w:rsid w:val="00F97D8F"/>
    <w:rsid w:val="00FA0BB2"/>
    <w:rsid w:val="00FB30E0"/>
    <w:rsid w:val="00FB3BEB"/>
    <w:rsid w:val="00FB52FD"/>
    <w:rsid w:val="00FB7477"/>
    <w:rsid w:val="00FB7C7C"/>
    <w:rsid w:val="00FC5358"/>
    <w:rsid w:val="00FC706A"/>
    <w:rsid w:val="00FC7A86"/>
    <w:rsid w:val="00FD2623"/>
    <w:rsid w:val="00FD2DB9"/>
    <w:rsid w:val="00FD5877"/>
    <w:rsid w:val="00FE3902"/>
    <w:rsid w:val="00FE6B87"/>
    <w:rsid w:val="00FF0B3E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1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536A6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65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536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536A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2536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Char"/>
    <w:uiPriority w:val="99"/>
    <w:unhideWhenUsed/>
    <w:rsid w:val="00494791"/>
    <w:pPr>
      <w:spacing w:after="120" w:line="480" w:lineRule="auto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2Char">
    <w:name w:val="正文文本缩进 2 Char"/>
    <w:basedOn w:val="a0"/>
    <w:link w:val="2"/>
    <w:uiPriority w:val="99"/>
    <w:rsid w:val="00494791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4281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42818"/>
    <w:rPr>
      <w:rFonts w:ascii="宋体" w:eastAsia="宋体"/>
      <w:sz w:val="18"/>
      <w:szCs w:val="18"/>
    </w:rPr>
  </w:style>
  <w:style w:type="character" w:customStyle="1" w:styleId="apple-converted-space">
    <w:name w:val="apple-converted-space"/>
    <w:rsid w:val="005A7769"/>
  </w:style>
  <w:style w:type="paragraph" w:styleId="a7">
    <w:name w:val="List Paragraph"/>
    <w:basedOn w:val="a"/>
    <w:uiPriority w:val="34"/>
    <w:qFormat/>
    <w:rsid w:val="00672E0D"/>
    <w:pPr>
      <w:ind w:firstLineChars="200" w:firstLine="420"/>
    </w:pPr>
  </w:style>
  <w:style w:type="paragraph" w:styleId="a8">
    <w:name w:val="Balloon Text"/>
    <w:basedOn w:val="a"/>
    <w:link w:val="Char3"/>
    <w:uiPriority w:val="99"/>
    <w:semiHidden/>
    <w:unhideWhenUsed/>
    <w:rsid w:val="000B002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B002E"/>
    <w:rPr>
      <w:sz w:val="18"/>
      <w:szCs w:val="18"/>
    </w:rPr>
  </w:style>
  <w:style w:type="table" w:styleId="a9">
    <w:name w:val="Table Grid"/>
    <w:basedOn w:val="a1"/>
    <w:uiPriority w:val="59"/>
    <w:rsid w:val="00387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3"/>
    <w:basedOn w:val="a"/>
    <w:next w:val="a"/>
    <w:link w:val="3Char"/>
    <w:rsid w:val="001F056C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 w:cs="Times New Roman"/>
      <w:snapToGrid w:val="0"/>
      <w:kern w:val="0"/>
      <w:sz w:val="32"/>
      <w:szCs w:val="20"/>
    </w:rPr>
  </w:style>
  <w:style w:type="character" w:customStyle="1" w:styleId="3Char">
    <w:name w:val="标题3 Char"/>
    <w:link w:val="3"/>
    <w:rsid w:val="001F056C"/>
    <w:rPr>
      <w:rFonts w:ascii="Times New Roman" w:eastAsia="方正黑体_GBK" w:hAnsi="Times New Roman" w:cs="Times New Roman"/>
      <w:snapToGrid w:val="0"/>
      <w:kern w:val="0"/>
      <w:sz w:val="32"/>
      <w:szCs w:val="20"/>
    </w:rPr>
  </w:style>
  <w:style w:type="character" w:styleId="aa">
    <w:name w:val="annotation reference"/>
    <w:basedOn w:val="a0"/>
    <w:uiPriority w:val="99"/>
    <w:semiHidden/>
    <w:unhideWhenUsed/>
    <w:rsid w:val="00747B71"/>
    <w:rPr>
      <w:sz w:val="21"/>
      <w:szCs w:val="21"/>
    </w:rPr>
  </w:style>
  <w:style w:type="paragraph" w:styleId="ab">
    <w:name w:val="annotation text"/>
    <w:basedOn w:val="a"/>
    <w:link w:val="Char4"/>
    <w:uiPriority w:val="99"/>
    <w:unhideWhenUsed/>
    <w:rsid w:val="00747B71"/>
    <w:pPr>
      <w:jc w:val="left"/>
    </w:pPr>
  </w:style>
  <w:style w:type="character" w:customStyle="1" w:styleId="Char4">
    <w:name w:val="批注文字 Char"/>
    <w:basedOn w:val="a0"/>
    <w:link w:val="ab"/>
    <w:uiPriority w:val="99"/>
    <w:rsid w:val="00747B71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47B71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747B71"/>
    <w:rPr>
      <w:b/>
      <w:bCs/>
    </w:rPr>
  </w:style>
  <w:style w:type="paragraph" w:customStyle="1" w:styleId="10">
    <w:name w:val="标题1"/>
    <w:basedOn w:val="a"/>
    <w:next w:val="a"/>
    <w:rsid w:val="00B247A1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7090-372E-48C0-9CF7-4E3224AF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赵勇</cp:lastModifiedBy>
  <cp:revision>3</cp:revision>
  <cp:lastPrinted>2017-08-16T03:48:00Z</cp:lastPrinted>
  <dcterms:created xsi:type="dcterms:W3CDTF">2018-10-15T02:07:00Z</dcterms:created>
  <dcterms:modified xsi:type="dcterms:W3CDTF">2018-10-15T02:09:00Z</dcterms:modified>
</cp:coreProperties>
</file>