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A4AE1" w:rsidRDefault="00DA4AE1" w:rsidP="00DA4AE1">
      <w:pPr>
        <w:spacing w:line="590" w:lineRule="exact"/>
        <w:ind w:firstLine="0"/>
        <w:jc w:val="center"/>
        <w:rPr>
          <w:rFonts w:eastAsia="方正小标宋_GBK"/>
          <w:sz w:val="44"/>
          <w:szCs w:val="44"/>
        </w:rPr>
      </w:pPr>
    </w:p>
    <w:p w:rsidR="00DA4AE1" w:rsidRDefault="00DA4AE1" w:rsidP="00DA4AE1">
      <w:pPr>
        <w:spacing w:line="590" w:lineRule="exact"/>
        <w:ind w:firstLine="0"/>
        <w:jc w:val="center"/>
        <w:rPr>
          <w:rFonts w:eastAsia="方正小标宋_GBK"/>
          <w:sz w:val="44"/>
          <w:szCs w:val="44"/>
        </w:rPr>
      </w:pPr>
      <w:r>
        <w:rPr>
          <w:rFonts w:eastAsia="方正小标宋_GBK"/>
          <w:sz w:val="44"/>
          <w:szCs w:val="44"/>
        </w:rPr>
        <w:t>江苏省政府决策咨询研究重点课题管理办法</w:t>
      </w:r>
    </w:p>
    <w:p w:rsidR="00DA4AE1" w:rsidRDefault="00DA4AE1" w:rsidP="00DA4AE1">
      <w:pPr>
        <w:spacing w:line="590" w:lineRule="exact"/>
        <w:ind w:firstLine="0"/>
        <w:jc w:val="center"/>
        <w:rPr>
          <w:rFonts w:eastAsia="方正小标宋_GBK"/>
          <w:sz w:val="44"/>
          <w:szCs w:val="44"/>
        </w:rPr>
      </w:pPr>
      <w:r>
        <w:rPr>
          <w:rFonts w:eastAsia="方正小标宋_GBK"/>
          <w:sz w:val="44"/>
          <w:szCs w:val="44"/>
        </w:rPr>
        <w:t>（</w:t>
      </w:r>
      <w:r>
        <w:rPr>
          <w:rFonts w:eastAsia="方正小标宋_GBK" w:hint="eastAsia"/>
          <w:sz w:val="44"/>
          <w:szCs w:val="44"/>
        </w:rPr>
        <w:t>试行</w:t>
      </w:r>
      <w:r>
        <w:rPr>
          <w:rFonts w:eastAsia="方正小标宋_GBK"/>
          <w:sz w:val="44"/>
          <w:szCs w:val="44"/>
        </w:rPr>
        <w:t>）</w:t>
      </w:r>
    </w:p>
    <w:p w:rsidR="00DA4AE1" w:rsidRDefault="00DA4AE1" w:rsidP="00DA4AE1">
      <w:pPr>
        <w:spacing w:beforeLines="50" w:before="295" w:afterLines="50" w:after="295" w:line="590" w:lineRule="exact"/>
        <w:ind w:firstLine="0"/>
        <w:jc w:val="center"/>
        <w:rPr>
          <w:rFonts w:eastAsia="方正黑体_GBK"/>
          <w:szCs w:val="32"/>
        </w:rPr>
      </w:pPr>
      <w:r>
        <w:rPr>
          <w:rFonts w:eastAsia="方正黑体_GBK"/>
          <w:szCs w:val="32"/>
        </w:rPr>
        <w:t>第一章</w:t>
      </w:r>
      <w:r>
        <w:rPr>
          <w:rFonts w:eastAsia="方正黑体_GBK"/>
          <w:szCs w:val="32"/>
        </w:rPr>
        <w:t xml:space="preserve"> </w:t>
      </w:r>
      <w:r>
        <w:rPr>
          <w:rFonts w:eastAsia="方正黑体_GBK" w:hint="eastAsia"/>
          <w:szCs w:val="32"/>
        </w:rPr>
        <w:t xml:space="preserve"> </w:t>
      </w:r>
      <w:r>
        <w:rPr>
          <w:rFonts w:eastAsia="方正黑体_GBK"/>
          <w:szCs w:val="32"/>
        </w:rPr>
        <w:t>总</w:t>
      </w:r>
      <w:r>
        <w:rPr>
          <w:rFonts w:eastAsia="方正黑体_GBK"/>
          <w:szCs w:val="32"/>
        </w:rPr>
        <w:t xml:space="preserve"> </w:t>
      </w:r>
      <w:r>
        <w:rPr>
          <w:rFonts w:eastAsia="方正黑体_GBK"/>
          <w:szCs w:val="32"/>
        </w:rPr>
        <w:t>则</w:t>
      </w:r>
    </w:p>
    <w:p w:rsidR="00DA4AE1" w:rsidRDefault="00DA4AE1" w:rsidP="00DA4AE1">
      <w:pPr>
        <w:adjustRightInd w:val="0"/>
        <w:spacing w:line="590" w:lineRule="exact"/>
        <w:ind w:firstLineChars="200" w:firstLine="630"/>
        <w:rPr>
          <w:szCs w:val="32"/>
        </w:rPr>
      </w:pPr>
      <w:r w:rsidRPr="004B4554">
        <w:rPr>
          <w:rFonts w:eastAsia="方正黑体_GBK" w:hint="eastAsia"/>
          <w:szCs w:val="32"/>
        </w:rPr>
        <w:t>第一条</w:t>
      </w:r>
      <w:r w:rsidRPr="004B4554">
        <w:rPr>
          <w:rFonts w:eastAsia="方正黑体_GBK" w:hint="eastAsia"/>
          <w:szCs w:val="32"/>
        </w:rPr>
        <w:t xml:space="preserve"> </w:t>
      </w:r>
      <w:r>
        <w:rPr>
          <w:rFonts w:hint="eastAsia"/>
          <w:szCs w:val="32"/>
        </w:rPr>
        <w:t>为了进一步规范和改进江苏省政府决策咨询研究重点课题管理，提高研究成果质量，增强研究成果的前瞻性、针对性和可操作性，制定本办法。</w:t>
      </w:r>
    </w:p>
    <w:p w:rsidR="00DA4AE1" w:rsidRDefault="00DA4AE1" w:rsidP="00DA4AE1">
      <w:pPr>
        <w:adjustRightInd w:val="0"/>
        <w:spacing w:line="590" w:lineRule="exact"/>
        <w:ind w:firstLineChars="200" w:firstLine="630"/>
        <w:rPr>
          <w:szCs w:val="32"/>
        </w:rPr>
      </w:pPr>
      <w:r w:rsidRPr="004B4554">
        <w:rPr>
          <w:rFonts w:eastAsia="方正黑体_GBK" w:hint="eastAsia"/>
          <w:szCs w:val="32"/>
        </w:rPr>
        <w:t>第二条</w:t>
      </w:r>
      <w:r w:rsidRPr="004B4554">
        <w:rPr>
          <w:rFonts w:eastAsia="方正黑体_GBK" w:hint="eastAsia"/>
          <w:szCs w:val="32"/>
        </w:rPr>
        <w:t xml:space="preserve"> </w:t>
      </w:r>
      <w:r>
        <w:rPr>
          <w:rFonts w:hint="eastAsia"/>
          <w:szCs w:val="32"/>
        </w:rPr>
        <w:t>江苏省政府决策咨询研究重点课题（以下简称课题）是一项直接为省委、省政府提供决策咨询服务的重要工作，在省长领导下、在省政府秘书长指导下，由江苏省人民政府研究室（以下简称省政府研究室）组织实施，省政府研究室经济发展研究中心（以下简称中心）具体负责课题管理工作。</w:t>
      </w:r>
    </w:p>
    <w:p w:rsidR="00DA4AE1" w:rsidRDefault="00DA4AE1" w:rsidP="00DA4AE1">
      <w:pPr>
        <w:spacing w:beforeLines="50" w:before="295" w:afterLines="50" w:after="295" w:line="590" w:lineRule="exact"/>
        <w:ind w:firstLine="0"/>
        <w:jc w:val="center"/>
        <w:rPr>
          <w:rFonts w:eastAsia="方正黑体_GBK"/>
          <w:szCs w:val="32"/>
        </w:rPr>
      </w:pPr>
      <w:r>
        <w:rPr>
          <w:rFonts w:eastAsia="方正黑体_GBK"/>
          <w:szCs w:val="32"/>
        </w:rPr>
        <w:t>第二章</w:t>
      </w:r>
      <w:r>
        <w:rPr>
          <w:rFonts w:eastAsia="方正黑体_GBK"/>
          <w:szCs w:val="32"/>
        </w:rPr>
        <w:t xml:space="preserve"> </w:t>
      </w:r>
      <w:r>
        <w:rPr>
          <w:rFonts w:eastAsia="方正黑体_GBK" w:hint="eastAsia"/>
          <w:szCs w:val="32"/>
        </w:rPr>
        <w:t xml:space="preserve"> </w:t>
      </w:r>
      <w:r>
        <w:rPr>
          <w:rFonts w:eastAsia="方正黑体_GBK"/>
          <w:szCs w:val="32"/>
        </w:rPr>
        <w:t>申报与立项</w:t>
      </w:r>
    </w:p>
    <w:p w:rsidR="00DA4AE1" w:rsidRDefault="00DA4AE1" w:rsidP="00DA4AE1">
      <w:pPr>
        <w:spacing w:line="590" w:lineRule="exact"/>
        <w:ind w:firstLineChars="200" w:firstLine="630"/>
        <w:rPr>
          <w:szCs w:val="32"/>
        </w:rPr>
      </w:pPr>
      <w:r w:rsidRPr="004B4554">
        <w:rPr>
          <w:rFonts w:eastAsia="方正黑体_GBK" w:hint="eastAsia"/>
          <w:szCs w:val="32"/>
        </w:rPr>
        <w:t>第三条</w:t>
      </w:r>
      <w:r w:rsidRPr="004B4554">
        <w:rPr>
          <w:rFonts w:eastAsia="方正黑体_GBK"/>
          <w:szCs w:val="32"/>
        </w:rPr>
        <w:t xml:space="preserve"> </w:t>
      </w:r>
      <w:r>
        <w:rPr>
          <w:rFonts w:hint="eastAsia"/>
          <w:szCs w:val="32"/>
        </w:rPr>
        <w:t>课题分为常规性课题和应急性课题。</w:t>
      </w:r>
      <w:r>
        <w:rPr>
          <w:szCs w:val="32"/>
        </w:rPr>
        <w:t>课题立项采取公开招标、定向邀标、合作研究、购买成果等方式进行。</w:t>
      </w:r>
    </w:p>
    <w:p w:rsidR="00DA4AE1" w:rsidRDefault="00DA4AE1" w:rsidP="00DA4AE1">
      <w:pPr>
        <w:spacing w:line="590" w:lineRule="exact"/>
        <w:ind w:firstLineChars="200" w:firstLine="630"/>
        <w:rPr>
          <w:szCs w:val="32"/>
        </w:rPr>
      </w:pPr>
      <w:r w:rsidRPr="004B4554">
        <w:rPr>
          <w:rFonts w:eastAsia="方正黑体_GBK" w:hint="eastAsia"/>
          <w:szCs w:val="32"/>
        </w:rPr>
        <w:t>第四条</w:t>
      </w:r>
      <w:r>
        <w:rPr>
          <w:szCs w:val="32"/>
        </w:rPr>
        <w:t xml:space="preserve"> </w:t>
      </w:r>
      <w:r>
        <w:rPr>
          <w:szCs w:val="32"/>
        </w:rPr>
        <w:t>公开招标通过江苏社科规划网</w:t>
      </w:r>
      <w:r>
        <w:rPr>
          <w:rFonts w:hint="eastAsia"/>
          <w:szCs w:val="32"/>
        </w:rPr>
        <w:t>、</w:t>
      </w:r>
      <w:r>
        <w:rPr>
          <w:szCs w:val="32"/>
        </w:rPr>
        <w:t>《新华日报》等</w:t>
      </w:r>
      <w:r>
        <w:rPr>
          <w:rFonts w:hint="eastAsia"/>
          <w:szCs w:val="32"/>
        </w:rPr>
        <w:t>平台</w:t>
      </w:r>
      <w:r>
        <w:rPr>
          <w:szCs w:val="32"/>
        </w:rPr>
        <w:t>发布。</w:t>
      </w:r>
      <w:r>
        <w:rPr>
          <w:rFonts w:hint="eastAsia"/>
          <w:szCs w:val="32"/>
        </w:rPr>
        <w:t>省级机关、</w:t>
      </w:r>
      <w:proofErr w:type="gramStart"/>
      <w:r>
        <w:rPr>
          <w:rFonts w:hint="eastAsia"/>
          <w:szCs w:val="32"/>
        </w:rPr>
        <w:t>参公及</w:t>
      </w:r>
      <w:proofErr w:type="gramEnd"/>
      <w:r>
        <w:rPr>
          <w:rFonts w:hint="eastAsia"/>
          <w:szCs w:val="32"/>
        </w:rPr>
        <w:t>公益一类事业单位不得参与申报。</w:t>
      </w:r>
      <w:r>
        <w:rPr>
          <w:szCs w:val="32"/>
        </w:rPr>
        <w:t>应标者一次只能申报一项课题，且不能作为课题组主要成员参加其</w:t>
      </w:r>
      <w:r>
        <w:rPr>
          <w:rFonts w:hint="eastAsia"/>
          <w:szCs w:val="32"/>
        </w:rPr>
        <w:t>他</w:t>
      </w:r>
      <w:r>
        <w:rPr>
          <w:szCs w:val="32"/>
        </w:rPr>
        <w:t>课题申报。</w:t>
      </w:r>
    </w:p>
    <w:p w:rsidR="00DA4AE1" w:rsidRDefault="00DA4AE1" w:rsidP="00DA4AE1">
      <w:pPr>
        <w:spacing w:line="590" w:lineRule="exact"/>
        <w:ind w:firstLineChars="200" w:firstLine="630"/>
        <w:rPr>
          <w:szCs w:val="32"/>
        </w:rPr>
      </w:pPr>
      <w:r w:rsidRPr="004B4554">
        <w:rPr>
          <w:rFonts w:eastAsia="方正黑体_GBK" w:hint="eastAsia"/>
          <w:szCs w:val="32"/>
        </w:rPr>
        <w:t>第五条</w:t>
      </w:r>
      <w:r>
        <w:rPr>
          <w:szCs w:val="32"/>
        </w:rPr>
        <w:t xml:space="preserve"> </w:t>
      </w:r>
      <w:r>
        <w:rPr>
          <w:szCs w:val="32"/>
        </w:rPr>
        <w:t>招标课题实行专家评审制。由省政府研究室</w:t>
      </w:r>
      <w:r>
        <w:rPr>
          <w:rFonts w:hint="eastAsia"/>
          <w:szCs w:val="32"/>
        </w:rPr>
        <w:t>、</w:t>
      </w:r>
      <w:r>
        <w:rPr>
          <w:szCs w:val="32"/>
        </w:rPr>
        <w:t>部分</w:t>
      </w:r>
      <w:r>
        <w:rPr>
          <w:szCs w:val="32"/>
        </w:rPr>
        <w:lastRenderedPageBreak/>
        <w:t>省级机关部门</w:t>
      </w:r>
      <w:r>
        <w:rPr>
          <w:rFonts w:hint="eastAsia"/>
          <w:szCs w:val="32"/>
        </w:rPr>
        <w:t>专家</w:t>
      </w:r>
      <w:r>
        <w:rPr>
          <w:szCs w:val="32"/>
        </w:rPr>
        <w:t>、省政府研究室</w:t>
      </w:r>
      <w:r>
        <w:rPr>
          <w:rFonts w:hint="eastAsia"/>
          <w:szCs w:val="32"/>
        </w:rPr>
        <w:t>决策咨询</w:t>
      </w:r>
      <w:r>
        <w:rPr>
          <w:szCs w:val="32"/>
        </w:rPr>
        <w:t>专家</w:t>
      </w:r>
      <w:proofErr w:type="gramStart"/>
      <w:r>
        <w:rPr>
          <w:szCs w:val="32"/>
        </w:rPr>
        <w:t>库专家</w:t>
      </w:r>
      <w:proofErr w:type="gramEnd"/>
      <w:r>
        <w:rPr>
          <w:szCs w:val="32"/>
        </w:rPr>
        <w:t>组成</w:t>
      </w:r>
      <w:r>
        <w:rPr>
          <w:szCs w:val="32"/>
        </w:rPr>
        <w:t>3-5</w:t>
      </w:r>
      <w:r>
        <w:rPr>
          <w:szCs w:val="32"/>
        </w:rPr>
        <w:t>人的评审委员会，采取集中评议和匿名投票相结合的方式进行。</w:t>
      </w:r>
    </w:p>
    <w:p w:rsidR="00DA4AE1" w:rsidRDefault="00DA4AE1" w:rsidP="00DA4AE1">
      <w:pPr>
        <w:spacing w:line="590" w:lineRule="exact"/>
        <w:ind w:firstLineChars="200" w:firstLine="630"/>
        <w:rPr>
          <w:szCs w:val="32"/>
        </w:rPr>
      </w:pPr>
      <w:r w:rsidRPr="004B4554">
        <w:rPr>
          <w:rFonts w:eastAsia="方正黑体_GBK" w:hint="eastAsia"/>
          <w:szCs w:val="32"/>
        </w:rPr>
        <w:t>第六条</w:t>
      </w:r>
      <w:r w:rsidRPr="004B4554">
        <w:rPr>
          <w:rFonts w:eastAsia="方正黑体_GBK"/>
          <w:szCs w:val="32"/>
        </w:rPr>
        <w:t xml:space="preserve"> </w:t>
      </w:r>
      <w:r>
        <w:rPr>
          <w:szCs w:val="32"/>
        </w:rPr>
        <w:t>招标课题评审原则：评审委员会委员为单数，名单不对外公布；严格实行专家本人回避制度；有效应标者不足三个的课题，视为流标，不予评审。</w:t>
      </w:r>
    </w:p>
    <w:p w:rsidR="00DA4AE1" w:rsidRDefault="00DA4AE1" w:rsidP="00DA4AE1">
      <w:pPr>
        <w:adjustRightInd w:val="0"/>
        <w:spacing w:line="590" w:lineRule="exact"/>
        <w:ind w:firstLineChars="200" w:firstLine="630"/>
        <w:rPr>
          <w:szCs w:val="32"/>
        </w:rPr>
      </w:pPr>
      <w:r w:rsidRPr="004B4554">
        <w:rPr>
          <w:rFonts w:eastAsia="方正黑体_GBK" w:hint="eastAsia"/>
          <w:szCs w:val="32"/>
        </w:rPr>
        <w:t>第七条</w:t>
      </w:r>
      <w:r w:rsidRPr="004B4554">
        <w:rPr>
          <w:rFonts w:eastAsia="方正黑体_GBK"/>
          <w:szCs w:val="32"/>
        </w:rPr>
        <w:t xml:space="preserve"> </w:t>
      </w:r>
      <w:r>
        <w:rPr>
          <w:szCs w:val="32"/>
        </w:rPr>
        <w:t>招标课题评审程序：</w:t>
      </w:r>
      <w:r>
        <w:rPr>
          <w:rFonts w:hint="eastAsia"/>
          <w:szCs w:val="32"/>
        </w:rPr>
        <w:t>中心</w:t>
      </w:r>
      <w:r>
        <w:rPr>
          <w:szCs w:val="32"/>
        </w:rPr>
        <w:t>对应标者进行申报材料和资格审查，遴选入围名单；评审委员会集中评议，</w:t>
      </w:r>
      <w:r>
        <w:rPr>
          <w:rFonts w:hint="eastAsia"/>
          <w:szCs w:val="32"/>
        </w:rPr>
        <w:t>形成评审结果报省政府研究室党组</w:t>
      </w:r>
      <w:r>
        <w:rPr>
          <w:szCs w:val="32"/>
        </w:rPr>
        <w:t>；</w:t>
      </w:r>
      <w:r>
        <w:rPr>
          <w:rFonts w:hint="eastAsia"/>
          <w:szCs w:val="32"/>
        </w:rPr>
        <w:t>省政府研究室召开党组会，审议确定中标单位和课题负责人；公示后，</w:t>
      </w:r>
      <w:r>
        <w:rPr>
          <w:szCs w:val="32"/>
        </w:rPr>
        <w:t>省政府研究室与</w:t>
      </w:r>
      <w:r>
        <w:rPr>
          <w:rFonts w:hint="eastAsia"/>
          <w:szCs w:val="32"/>
        </w:rPr>
        <w:t>课题负责人</w:t>
      </w:r>
      <w:r>
        <w:rPr>
          <w:szCs w:val="32"/>
        </w:rPr>
        <w:t>签署研究协议。</w:t>
      </w:r>
    </w:p>
    <w:p w:rsidR="00DA4AE1" w:rsidRDefault="00DA4AE1" w:rsidP="00DA4AE1">
      <w:pPr>
        <w:adjustRightInd w:val="0"/>
        <w:spacing w:line="590" w:lineRule="exact"/>
        <w:ind w:firstLineChars="200" w:firstLine="630"/>
        <w:rPr>
          <w:szCs w:val="32"/>
        </w:rPr>
      </w:pPr>
      <w:r w:rsidRPr="004B4554">
        <w:rPr>
          <w:rFonts w:eastAsia="方正黑体_GBK" w:hint="eastAsia"/>
          <w:szCs w:val="32"/>
        </w:rPr>
        <w:t>第八条</w:t>
      </w:r>
      <w:r>
        <w:rPr>
          <w:szCs w:val="32"/>
        </w:rPr>
        <w:t xml:space="preserve"> </w:t>
      </w:r>
      <w:r>
        <w:rPr>
          <w:szCs w:val="32"/>
        </w:rPr>
        <w:t>定向邀标、合作研究、购买</w:t>
      </w:r>
      <w:r>
        <w:rPr>
          <w:rFonts w:hint="eastAsia"/>
          <w:szCs w:val="32"/>
        </w:rPr>
        <w:t>服务（研究</w:t>
      </w:r>
      <w:r>
        <w:rPr>
          <w:szCs w:val="32"/>
        </w:rPr>
        <w:t>成果</w:t>
      </w:r>
      <w:r>
        <w:rPr>
          <w:rFonts w:hint="eastAsia"/>
          <w:szCs w:val="32"/>
        </w:rPr>
        <w:t>）</w:t>
      </w:r>
      <w:r>
        <w:rPr>
          <w:szCs w:val="32"/>
        </w:rPr>
        <w:t>的对象由中心提交建议方案</w:t>
      </w:r>
      <w:r>
        <w:rPr>
          <w:rFonts w:hint="eastAsia"/>
          <w:szCs w:val="32"/>
        </w:rPr>
        <w:t>，</w:t>
      </w:r>
      <w:r>
        <w:rPr>
          <w:szCs w:val="32"/>
        </w:rPr>
        <w:t>报省政府研究室</w:t>
      </w:r>
      <w:r>
        <w:rPr>
          <w:rFonts w:hint="eastAsia"/>
          <w:szCs w:val="32"/>
        </w:rPr>
        <w:t>党组会议</w:t>
      </w:r>
      <w:r>
        <w:rPr>
          <w:szCs w:val="32"/>
        </w:rPr>
        <w:t>讨论确定，相关程序和要求参照公开招标办法。</w:t>
      </w:r>
    </w:p>
    <w:p w:rsidR="00DA4AE1" w:rsidRDefault="00DA4AE1" w:rsidP="00DA4AE1">
      <w:pPr>
        <w:adjustRightInd w:val="0"/>
        <w:spacing w:line="590" w:lineRule="exact"/>
        <w:ind w:firstLineChars="200" w:firstLine="630"/>
        <w:rPr>
          <w:szCs w:val="32"/>
        </w:rPr>
      </w:pPr>
      <w:r w:rsidRPr="004B4554">
        <w:rPr>
          <w:rFonts w:eastAsia="方正黑体_GBK" w:hint="eastAsia"/>
          <w:szCs w:val="32"/>
        </w:rPr>
        <w:t>第九条</w:t>
      </w:r>
      <w:r>
        <w:rPr>
          <w:rFonts w:hint="eastAsia"/>
          <w:szCs w:val="32"/>
        </w:rPr>
        <w:t xml:space="preserve"> </w:t>
      </w:r>
      <w:r>
        <w:rPr>
          <w:rFonts w:hint="eastAsia"/>
          <w:szCs w:val="32"/>
        </w:rPr>
        <w:t>课题研究和管理要严格执行意识形态和保密工作相关规定。</w:t>
      </w:r>
    </w:p>
    <w:p w:rsidR="00DA4AE1" w:rsidRDefault="00DA4AE1" w:rsidP="00DA4AE1">
      <w:pPr>
        <w:spacing w:beforeLines="50" w:before="295" w:afterLines="50" w:after="295" w:line="590" w:lineRule="exact"/>
        <w:ind w:firstLine="0"/>
        <w:jc w:val="center"/>
        <w:rPr>
          <w:rFonts w:eastAsia="方正黑体_GBK"/>
          <w:szCs w:val="32"/>
        </w:rPr>
      </w:pPr>
      <w:r>
        <w:rPr>
          <w:rFonts w:eastAsia="方正黑体_GBK"/>
          <w:szCs w:val="32"/>
        </w:rPr>
        <w:t>第三章</w:t>
      </w:r>
      <w:r>
        <w:rPr>
          <w:rFonts w:eastAsia="方正黑体_GBK"/>
          <w:szCs w:val="32"/>
        </w:rPr>
        <w:t xml:space="preserve"> </w:t>
      </w:r>
      <w:r>
        <w:rPr>
          <w:rFonts w:eastAsia="方正黑体_GBK" w:hint="eastAsia"/>
          <w:szCs w:val="32"/>
        </w:rPr>
        <w:t xml:space="preserve"> </w:t>
      </w:r>
      <w:r>
        <w:rPr>
          <w:rFonts w:eastAsia="方正黑体_GBK"/>
          <w:szCs w:val="32"/>
        </w:rPr>
        <w:t>过程管理</w:t>
      </w:r>
    </w:p>
    <w:p w:rsidR="00DA4AE1" w:rsidRDefault="00DA4AE1" w:rsidP="00DA4AE1">
      <w:pPr>
        <w:spacing w:line="590" w:lineRule="exact"/>
        <w:ind w:firstLineChars="200" w:firstLine="630"/>
        <w:rPr>
          <w:szCs w:val="32"/>
        </w:rPr>
      </w:pPr>
      <w:r w:rsidRPr="004B4554">
        <w:rPr>
          <w:rFonts w:eastAsia="方正黑体_GBK" w:hint="eastAsia"/>
          <w:szCs w:val="32"/>
        </w:rPr>
        <w:t>第十条</w:t>
      </w:r>
      <w:r>
        <w:rPr>
          <w:szCs w:val="32"/>
        </w:rPr>
        <w:t xml:space="preserve"> </w:t>
      </w:r>
      <w:r>
        <w:rPr>
          <w:szCs w:val="32"/>
        </w:rPr>
        <w:t>课题负责人应严格按时序进度组织好研究工作。常规性课题一般在</w:t>
      </w:r>
      <w:r>
        <w:rPr>
          <w:szCs w:val="32"/>
        </w:rPr>
        <w:t>6</w:t>
      </w:r>
      <w:r>
        <w:rPr>
          <w:szCs w:val="32"/>
        </w:rPr>
        <w:t>个月内完成。自签署协议之日起，</w:t>
      </w:r>
      <w:r>
        <w:rPr>
          <w:szCs w:val="32"/>
        </w:rPr>
        <w:t>1</w:t>
      </w:r>
      <w:r>
        <w:rPr>
          <w:szCs w:val="32"/>
        </w:rPr>
        <w:t>个月内提交开题报告</w:t>
      </w:r>
      <w:r>
        <w:rPr>
          <w:rFonts w:hint="eastAsia"/>
          <w:szCs w:val="32"/>
        </w:rPr>
        <w:t>和</w:t>
      </w:r>
      <w:r>
        <w:rPr>
          <w:szCs w:val="32"/>
        </w:rPr>
        <w:t>详细研究提纲（</w:t>
      </w:r>
      <w:r>
        <w:rPr>
          <w:szCs w:val="32"/>
        </w:rPr>
        <w:t>3-4</w:t>
      </w:r>
      <w:r>
        <w:rPr>
          <w:szCs w:val="32"/>
        </w:rPr>
        <w:t>千字），</w:t>
      </w:r>
      <w:r>
        <w:rPr>
          <w:szCs w:val="32"/>
        </w:rPr>
        <w:t>4</w:t>
      </w:r>
      <w:r>
        <w:rPr>
          <w:szCs w:val="32"/>
        </w:rPr>
        <w:t>个月内提交中间研究成果（</w:t>
      </w:r>
      <w:r>
        <w:rPr>
          <w:szCs w:val="32"/>
        </w:rPr>
        <w:t>1.5-2</w:t>
      </w:r>
      <w:r>
        <w:rPr>
          <w:szCs w:val="32"/>
        </w:rPr>
        <w:t>万字），</w:t>
      </w:r>
      <w:r>
        <w:rPr>
          <w:szCs w:val="32"/>
        </w:rPr>
        <w:t>6</w:t>
      </w:r>
      <w:r>
        <w:rPr>
          <w:szCs w:val="32"/>
        </w:rPr>
        <w:t>个月内提交研究报告（</w:t>
      </w:r>
      <w:r>
        <w:rPr>
          <w:szCs w:val="32"/>
        </w:rPr>
        <w:t>2-3</w:t>
      </w:r>
      <w:r>
        <w:rPr>
          <w:szCs w:val="32"/>
        </w:rPr>
        <w:t>万字）和决策咨询建议（</w:t>
      </w:r>
      <w:r>
        <w:rPr>
          <w:szCs w:val="32"/>
        </w:rPr>
        <w:t>3-5</w:t>
      </w:r>
      <w:r>
        <w:rPr>
          <w:rFonts w:hint="eastAsia"/>
          <w:szCs w:val="32"/>
        </w:rPr>
        <w:t>千</w:t>
      </w:r>
      <w:r>
        <w:rPr>
          <w:szCs w:val="32"/>
        </w:rPr>
        <w:t>字）。应急性课题一般在</w:t>
      </w:r>
      <w:r>
        <w:rPr>
          <w:szCs w:val="32"/>
        </w:rPr>
        <w:t>1</w:t>
      </w:r>
      <w:r>
        <w:rPr>
          <w:szCs w:val="32"/>
        </w:rPr>
        <w:t>至</w:t>
      </w:r>
      <w:r>
        <w:rPr>
          <w:szCs w:val="32"/>
        </w:rPr>
        <w:t>3</w:t>
      </w:r>
      <w:r>
        <w:rPr>
          <w:szCs w:val="32"/>
        </w:rPr>
        <w:t>个月内完成，具体要求</w:t>
      </w:r>
      <w:r>
        <w:rPr>
          <w:szCs w:val="32"/>
        </w:rPr>
        <w:lastRenderedPageBreak/>
        <w:t>由双方协商确定。</w:t>
      </w:r>
    </w:p>
    <w:p w:rsidR="00DA4AE1" w:rsidRDefault="00DA4AE1" w:rsidP="00DA4AE1">
      <w:pPr>
        <w:spacing w:line="590" w:lineRule="exact"/>
        <w:ind w:firstLineChars="200" w:firstLine="630"/>
        <w:rPr>
          <w:szCs w:val="32"/>
        </w:rPr>
      </w:pPr>
      <w:r w:rsidRPr="004B4554">
        <w:rPr>
          <w:rFonts w:eastAsia="方正黑体_GBK" w:hint="eastAsia"/>
          <w:szCs w:val="32"/>
        </w:rPr>
        <w:t>第十一条</w:t>
      </w:r>
      <w:r>
        <w:rPr>
          <w:szCs w:val="32"/>
        </w:rPr>
        <w:t xml:space="preserve"> </w:t>
      </w:r>
      <w:r>
        <w:rPr>
          <w:rFonts w:hint="eastAsia"/>
          <w:szCs w:val="32"/>
        </w:rPr>
        <w:t>实行课题开题指导制度。中心</w:t>
      </w:r>
      <w:r>
        <w:rPr>
          <w:szCs w:val="32"/>
        </w:rPr>
        <w:t>组织</w:t>
      </w:r>
      <w:r>
        <w:rPr>
          <w:rFonts w:hint="eastAsia"/>
          <w:szCs w:val="32"/>
        </w:rPr>
        <w:t>召开课题开题会议，听取课题组研究思路和计划，邀请专家指导课题开题及后续研究工作</w:t>
      </w:r>
      <w:r>
        <w:rPr>
          <w:szCs w:val="32"/>
        </w:rPr>
        <w:t>。</w:t>
      </w:r>
    </w:p>
    <w:p w:rsidR="00DA4AE1" w:rsidRDefault="00DA4AE1" w:rsidP="00DA4AE1">
      <w:pPr>
        <w:spacing w:line="590" w:lineRule="exact"/>
        <w:ind w:firstLineChars="200" w:firstLine="630"/>
        <w:rPr>
          <w:szCs w:val="32"/>
        </w:rPr>
      </w:pPr>
      <w:r w:rsidRPr="004B4554">
        <w:rPr>
          <w:rFonts w:eastAsia="方正黑体_GBK" w:hint="eastAsia"/>
          <w:szCs w:val="32"/>
        </w:rPr>
        <w:t>第十二条</w:t>
      </w:r>
      <w:r>
        <w:rPr>
          <w:rFonts w:hint="eastAsia"/>
          <w:szCs w:val="32"/>
        </w:rPr>
        <w:t xml:space="preserve"> </w:t>
      </w:r>
      <w:r>
        <w:rPr>
          <w:rFonts w:hint="eastAsia"/>
          <w:szCs w:val="32"/>
        </w:rPr>
        <w:t>建立课题联络员制度。省政府研究室为每个课题配备一名联络员，联络员全程跟踪课题研究情况，承担开题评审、中期评审</w:t>
      </w:r>
      <w:proofErr w:type="gramStart"/>
      <w:r>
        <w:rPr>
          <w:rFonts w:hint="eastAsia"/>
          <w:szCs w:val="32"/>
        </w:rPr>
        <w:t>及结项评审</w:t>
      </w:r>
      <w:proofErr w:type="gramEnd"/>
      <w:r>
        <w:rPr>
          <w:rFonts w:hint="eastAsia"/>
          <w:szCs w:val="32"/>
        </w:rPr>
        <w:t>的意见反馈工作，负责日常跟踪课题研究进展，配合课题组组织开展实地调研，督促课题组按时高效完成课题研究任务。联络员在课题对接过程中可独立形成研究成果，工作表现纳入个人年度考核。</w:t>
      </w:r>
    </w:p>
    <w:p w:rsidR="00DA4AE1" w:rsidRDefault="00DA4AE1" w:rsidP="00DA4AE1">
      <w:pPr>
        <w:spacing w:line="590" w:lineRule="exact"/>
        <w:ind w:firstLineChars="200" w:firstLine="630"/>
        <w:rPr>
          <w:szCs w:val="32"/>
        </w:rPr>
      </w:pPr>
      <w:r w:rsidRPr="004B4554">
        <w:rPr>
          <w:rFonts w:eastAsia="方正黑体_GBK" w:hint="eastAsia"/>
          <w:szCs w:val="32"/>
        </w:rPr>
        <w:t>第十三条</w:t>
      </w:r>
      <w:r>
        <w:rPr>
          <w:szCs w:val="32"/>
        </w:rPr>
        <w:t xml:space="preserve"> </w:t>
      </w:r>
      <w:r>
        <w:rPr>
          <w:rFonts w:hint="eastAsia"/>
          <w:szCs w:val="32"/>
        </w:rPr>
        <w:t>实行课题中期评审制度。中心</w:t>
      </w:r>
      <w:r>
        <w:rPr>
          <w:szCs w:val="32"/>
        </w:rPr>
        <w:t>组织评审委员会对中期成果进行评审。评审结论分为</w:t>
      </w:r>
      <w:r>
        <w:rPr>
          <w:rFonts w:hint="eastAsia"/>
          <w:szCs w:val="32"/>
        </w:rPr>
        <w:t>三</w:t>
      </w:r>
      <w:r>
        <w:rPr>
          <w:szCs w:val="32"/>
        </w:rPr>
        <w:t>类：通过评审；修改完善后重新评审；不合格</w:t>
      </w:r>
      <w:r>
        <w:rPr>
          <w:rFonts w:hint="eastAsia"/>
          <w:szCs w:val="32"/>
        </w:rPr>
        <w:t>（</w:t>
      </w:r>
      <w:r>
        <w:rPr>
          <w:szCs w:val="32"/>
        </w:rPr>
        <w:t>终止研究</w:t>
      </w:r>
      <w:r>
        <w:rPr>
          <w:rFonts w:hint="eastAsia"/>
          <w:szCs w:val="32"/>
        </w:rPr>
        <w:t>）</w:t>
      </w:r>
      <w:r>
        <w:rPr>
          <w:szCs w:val="32"/>
        </w:rPr>
        <w:t>。</w:t>
      </w:r>
    </w:p>
    <w:p w:rsidR="00DA4AE1" w:rsidRDefault="00DA4AE1" w:rsidP="00DA4AE1">
      <w:pPr>
        <w:spacing w:line="590" w:lineRule="exact"/>
        <w:ind w:firstLineChars="200" w:firstLine="630"/>
        <w:rPr>
          <w:szCs w:val="32"/>
        </w:rPr>
      </w:pPr>
      <w:r w:rsidRPr="004B4554">
        <w:rPr>
          <w:rFonts w:eastAsia="方正黑体_GBK" w:hint="eastAsia"/>
          <w:szCs w:val="32"/>
        </w:rPr>
        <w:t>第十四条</w:t>
      </w:r>
      <w:r>
        <w:rPr>
          <w:szCs w:val="32"/>
        </w:rPr>
        <w:t xml:space="preserve"> </w:t>
      </w:r>
      <w:r>
        <w:rPr>
          <w:szCs w:val="32"/>
        </w:rPr>
        <w:t>课题研究过程中，因特殊原因，需要变更负责人或管理单位、申请延期、中止研究等，应由课题负责人提交书面申请，经所在单位和省政府研究室同意后，方可变更和调整。</w:t>
      </w:r>
    </w:p>
    <w:p w:rsidR="00DA4AE1" w:rsidRDefault="00DA4AE1" w:rsidP="00DA4AE1">
      <w:pPr>
        <w:spacing w:beforeLines="50" w:before="295" w:afterLines="50" w:after="295" w:line="590" w:lineRule="exact"/>
        <w:ind w:firstLine="0"/>
        <w:jc w:val="center"/>
        <w:rPr>
          <w:rFonts w:eastAsia="方正黑体_GBK"/>
          <w:szCs w:val="32"/>
        </w:rPr>
      </w:pPr>
      <w:r>
        <w:rPr>
          <w:rFonts w:eastAsia="方正黑体_GBK"/>
          <w:szCs w:val="32"/>
        </w:rPr>
        <w:t>第四章</w:t>
      </w:r>
      <w:r>
        <w:rPr>
          <w:rFonts w:eastAsia="方正黑体_GBK"/>
          <w:szCs w:val="32"/>
        </w:rPr>
        <w:t xml:space="preserve"> </w:t>
      </w:r>
      <w:r>
        <w:rPr>
          <w:rFonts w:eastAsia="方正黑体_GBK" w:hint="eastAsia"/>
          <w:szCs w:val="32"/>
        </w:rPr>
        <w:t xml:space="preserve"> </w:t>
      </w:r>
      <w:proofErr w:type="gramStart"/>
      <w:r>
        <w:rPr>
          <w:rFonts w:eastAsia="方正黑体_GBK"/>
          <w:szCs w:val="32"/>
        </w:rPr>
        <w:t>结项与</w:t>
      </w:r>
      <w:proofErr w:type="gramEnd"/>
      <w:r>
        <w:rPr>
          <w:rFonts w:eastAsia="方正黑体_GBK"/>
          <w:szCs w:val="32"/>
        </w:rPr>
        <w:t>撤项</w:t>
      </w:r>
    </w:p>
    <w:p w:rsidR="00DA4AE1" w:rsidRDefault="00DA4AE1" w:rsidP="00DA4AE1">
      <w:pPr>
        <w:spacing w:line="590" w:lineRule="exact"/>
        <w:ind w:firstLineChars="200" w:firstLine="630"/>
        <w:rPr>
          <w:szCs w:val="32"/>
        </w:rPr>
      </w:pPr>
      <w:r w:rsidRPr="004B4554">
        <w:rPr>
          <w:rFonts w:eastAsia="方正黑体_GBK" w:hint="eastAsia"/>
          <w:szCs w:val="32"/>
        </w:rPr>
        <w:t>第十五条</w:t>
      </w:r>
      <w:r>
        <w:rPr>
          <w:szCs w:val="32"/>
        </w:rPr>
        <w:t xml:space="preserve"> </w:t>
      </w:r>
      <w:proofErr w:type="gramStart"/>
      <w:r>
        <w:rPr>
          <w:rFonts w:hint="eastAsia"/>
          <w:szCs w:val="32"/>
        </w:rPr>
        <w:t>结项评审</w:t>
      </w:r>
      <w:proofErr w:type="gramEnd"/>
      <w:r>
        <w:rPr>
          <w:rFonts w:hint="eastAsia"/>
          <w:szCs w:val="32"/>
        </w:rPr>
        <w:t>。中心</w:t>
      </w:r>
      <w:r>
        <w:rPr>
          <w:szCs w:val="32"/>
        </w:rPr>
        <w:t>组织评审委员会对最终成果</w:t>
      </w:r>
      <w:proofErr w:type="gramStart"/>
      <w:r>
        <w:rPr>
          <w:szCs w:val="32"/>
        </w:rPr>
        <w:t>进行结项评审</w:t>
      </w:r>
      <w:proofErr w:type="gramEnd"/>
      <w:r>
        <w:rPr>
          <w:szCs w:val="32"/>
        </w:rPr>
        <w:t>。评审结论分为三类：同意结项；修改完善后再结项；不合格。</w:t>
      </w:r>
    </w:p>
    <w:p w:rsidR="00DA4AE1" w:rsidRDefault="00DA4AE1" w:rsidP="00DA4AE1">
      <w:pPr>
        <w:spacing w:line="590" w:lineRule="exact"/>
        <w:ind w:firstLineChars="200" w:firstLine="630"/>
        <w:rPr>
          <w:szCs w:val="32"/>
        </w:rPr>
      </w:pPr>
      <w:r w:rsidRPr="004B4554">
        <w:rPr>
          <w:rFonts w:eastAsia="方正黑体_GBK" w:hint="eastAsia"/>
          <w:szCs w:val="32"/>
        </w:rPr>
        <w:t>第十六条</w:t>
      </w:r>
      <w:r w:rsidRPr="004B4554">
        <w:rPr>
          <w:rFonts w:eastAsia="方正黑体_GBK"/>
          <w:szCs w:val="32"/>
        </w:rPr>
        <w:t xml:space="preserve"> </w:t>
      </w:r>
      <w:r>
        <w:rPr>
          <w:rFonts w:hint="eastAsia"/>
          <w:szCs w:val="32"/>
        </w:rPr>
        <w:t>评审委员会鉴定不合格，或者有政治问题、学术</w:t>
      </w:r>
      <w:r>
        <w:rPr>
          <w:rFonts w:hint="eastAsia"/>
          <w:szCs w:val="32"/>
        </w:rPr>
        <w:lastRenderedPageBreak/>
        <w:t>不端行为、未按规定要求完成等情况，经省政府研究室党组会议审查，对课题予以撤项。</w:t>
      </w:r>
    </w:p>
    <w:p w:rsidR="00DA4AE1" w:rsidRDefault="00DA4AE1" w:rsidP="00DA4AE1">
      <w:pPr>
        <w:spacing w:beforeLines="50" w:before="295" w:afterLines="50" w:after="295" w:line="590" w:lineRule="exact"/>
        <w:ind w:firstLine="0"/>
        <w:jc w:val="center"/>
        <w:rPr>
          <w:rFonts w:eastAsia="方正黑体_GBK"/>
          <w:szCs w:val="32"/>
        </w:rPr>
      </w:pPr>
      <w:r>
        <w:rPr>
          <w:rFonts w:eastAsia="方正黑体_GBK"/>
          <w:szCs w:val="32"/>
        </w:rPr>
        <w:t>第五章</w:t>
      </w:r>
      <w:r>
        <w:rPr>
          <w:rFonts w:eastAsia="方正黑体_GBK"/>
          <w:szCs w:val="32"/>
        </w:rPr>
        <w:t xml:space="preserve"> </w:t>
      </w:r>
      <w:r>
        <w:rPr>
          <w:rFonts w:eastAsia="方正黑体_GBK" w:hint="eastAsia"/>
          <w:szCs w:val="32"/>
        </w:rPr>
        <w:t xml:space="preserve"> </w:t>
      </w:r>
      <w:r>
        <w:rPr>
          <w:rFonts w:eastAsia="方正黑体_GBK"/>
          <w:szCs w:val="32"/>
        </w:rPr>
        <w:t>经费管理</w:t>
      </w:r>
    </w:p>
    <w:p w:rsidR="00DA4AE1" w:rsidRDefault="00DA4AE1" w:rsidP="00DA4AE1">
      <w:pPr>
        <w:spacing w:line="590" w:lineRule="exact"/>
        <w:ind w:firstLineChars="200" w:firstLine="630"/>
        <w:rPr>
          <w:szCs w:val="32"/>
        </w:rPr>
      </w:pPr>
      <w:r w:rsidRPr="004B4554">
        <w:rPr>
          <w:rFonts w:eastAsia="方正黑体_GBK" w:hint="eastAsia"/>
          <w:szCs w:val="32"/>
        </w:rPr>
        <w:t>第十七条</w:t>
      </w:r>
      <w:r>
        <w:rPr>
          <w:szCs w:val="32"/>
        </w:rPr>
        <w:t xml:space="preserve"> </w:t>
      </w:r>
      <w:r>
        <w:rPr>
          <w:rFonts w:hint="eastAsia"/>
          <w:szCs w:val="32"/>
        </w:rPr>
        <w:t>课题经费管理严格遵照《江苏省省级机关课题经费管理办法》（苏财价</w:t>
      </w:r>
      <w:r w:rsidRPr="004B4554">
        <w:rPr>
          <w:rFonts w:hint="eastAsia"/>
          <w:szCs w:val="32"/>
        </w:rPr>
        <w:t>［</w:t>
      </w:r>
      <w:r w:rsidRPr="004B4554">
        <w:rPr>
          <w:rFonts w:hint="eastAsia"/>
          <w:szCs w:val="32"/>
        </w:rPr>
        <w:t>2022</w:t>
      </w:r>
      <w:r w:rsidRPr="004B4554">
        <w:rPr>
          <w:rFonts w:hint="eastAsia"/>
          <w:szCs w:val="32"/>
        </w:rPr>
        <w:t>］</w:t>
      </w:r>
      <w:r>
        <w:rPr>
          <w:rFonts w:hint="eastAsia"/>
          <w:szCs w:val="32"/>
        </w:rPr>
        <w:t>61</w:t>
      </w:r>
      <w:r>
        <w:rPr>
          <w:rFonts w:hint="eastAsia"/>
          <w:szCs w:val="32"/>
        </w:rPr>
        <w:t>号）执行，并动态落实有关最新要求。</w:t>
      </w:r>
    </w:p>
    <w:p w:rsidR="00DA4AE1" w:rsidRDefault="00DA4AE1" w:rsidP="00DA4AE1">
      <w:pPr>
        <w:spacing w:line="590" w:lineRule="exact"/>
        <w:ind w:firstLineChars="200" w:firstLine="630"/>
        <w:rPr>
          <w:szCs w:val="32"/>
        </w:rPr>
      </w:pPr>
      <w:r w:rsidRPr="004B4554">
        <w:rPr>
          <w:rFonts w:eastAsia="方正黑体_GBK" w:hint="eastAsia"/>
          <w:szCs w:val="32"/>
        </w:rPr>
        <w:t>第十八条</w:t>
      </w:r>
      <w:r w:rsidRPr="004B4554">
        <w:rPr>
          <w:rFonts w:eastAsia="方正黑体_GBK"/>
          <w:szCs w:val="32"/>
        </w:rPr>
        <w:t xml:space="preserve"> </w:t>
      </w:r>
      <w:r>
        <w:rPr>
          <w:szCs w:val="32"/>
        </w:rPr>
        <w:t>省政府研究室</w:t>
      </w:r>
      <w:r>
        <w:rPr>
          <w:rFonts w:hint="eastAsia"/>
          <w:szCs w:val="32"/>
        </w:rPr>
        <w:t>原则上按照每个课题</w:t>
      </w:r>
      <w:r>
        <w:rPr>
          <w:rFonts w:hint="eastAsia"/>
          <w:szCs w:val="32"/>
        </w:rPr>
        <w:t>8</w:t>
      </w:r>
      <w:r>
        <w:rPr>
          <w:rFonts w:hint="eastAsia"/>
          <w:szCs w:val="32"/>
        </w:rPr>
        <w:t>万元标准拨付研究经费。</w:t>
      </w:r>
      <w:r>
        <w:rPr>
          <w:szCs w:val="32"/>
        </w:rPr>
        <w:t>课题经费</w:t>
      </w:r>
      <w:r>
        <w:rPr>
          <w:rFonts w:hint="eastAsia"/>
          <w:szCs w:val="32"/>
        </w:rPr>
        <w:t>必须</w:t>
      </w:r>
      <w:r>
        <w:rPr>
          <w:szCs w:val="32"/>
        </w:rPr>
        <w:t>专款专用，不得用于与课题研究无关的开支。</w:t>
      </w:r>
    </w:p>
    <w:p w:rsidR="00DA4AE1" w:rsidRDefault="00DA4AE1" w:rsidP="00DA4AE1">
      <w:pPr>
        <w:spacing w:line="590" w:lineRule="exact"/>
        <w:ind w:firstLineChars="200" w:firstLine="630"/>
        <w:rPr>
          <w:szCs w:val="32"/>
        </w:rPr>
      </w:pPr>
      <w:r w:rsidRPr="004B4554">
        <w:rPr>
          <w:rFonts w:eastAsia="方正黑体_GBK" w:hint="eastAsia"/>
          <w:szCs w:val="32"/>
        </w:rPr>
        <w:t>第十九条</w:t>
      </w:r>
      <w:r>
        <w:rPr>
          <w:szCs w:val="32"/>
        </w:rPr>
        <w:t xml:space="preserve"> </w:t>
      </w:r>
      <w:r>
        <w:rPr>
          <w:szCs w:val="32"/>
        </w:rPr>
        <w:t>对擅自变更研究内容、研究成果质量低劣、无故不执行研究计划者，视情况</w:t>
      </w:r>
      <w:r>
        <w:rPr>
          <w:rFonts w:hint="eastAsia"/>
          <w:szCs w:val="32"/>
        </w:rPr>
        <w:t>予以暂缓拨款、停止拨款或追回已拨款项。</w:t>
      </w:r>
      <w:r>
        <w:rPr>
          <w:szCs w:val="32"/>
        </w:rPr>
        <w:t>被撤项的课题，撤销全部资助经费，并追回已拨</w:t>
      </w:r>
      <w:r>
        <w:rPr>
          <w:rFonts w:hint="eastAsia"/>
          <w:szCs w:val="32"/>
        </w:rPr>
        <w:t>款项</w:t>
      </w:r>
      <w:r>
        <w:rPr>
          <w:szCs w:val="32"/>
        </w:rPr>
        <w:t>。</w:t>
      </w:r>
    </w:p>
    <w:p w:rsidR="00DA4AE1" w:rsidRDefault="00DA4AE1" w:rsidP="00DA4AE1">
      <w:pPr>
        <w:spacing w:beforeLines="50" w:before="295" w:afterLines="50" w:after="295" w:line="590" w:lineRule="exact"/>
        <w:ind w:firstLine="0"/>
        <w:jc w:val="center"/>
        <w:rPr>
          <w:rFonts w:eastAsia="方正黑体_GBK"/>
          <w:szCs w:val="32"/>
        </w:rPr>
      </w:pPr>
      <w:r>
        <w:rPr>
          <w:rFonts w:eastAsia="方正黑体_GBK"/>
          <w:szCs w:val="32"/>
        </w:rPr>
        <w:t>第六章</w:t>
      </w:r>
      <w:r>
        <w:rPr>
          <w:rFonts w:eastAsia="方正黑体_GBK"/>
          <w:szCs w:val="32"/>
        </w:rPr>
        <w:t xml:space="preserve"> </w:t>
      </w:r>
      <w:r>
        <w:rPr>
          <w:rFonts w:eastAsia="方正黑体_GBK" w:hint="eastAsia"/>
          <w:szCs w:val="32"/>
        </w:rPr>
        <w:t xml:space="preserve"> </w:t>
      </w:r>
      <w:r>
        <w:rPr>
          <w:rFonts w:eastAsia="方正黑体_GBK"/>
          <w:szCs w:val="32"/>
        </w:rPr>
        <w:t>成果应用</w:t>
      </w:r>
    </w:p>
    <w:p w:rsidR="00DA4AE1" w:rsidRDefault="00DA4AE1" w:rsidP="00DA4AE1">
      <w:pPr>
        <w:spacing w:line="590" w:lineRule="exact"/>
        <w:ind w:firstLineChars="200" w:firstLine="630"/>
        <w:rPr>
          <w:szCs w:val="32"/>
        </w:rPr>
      </w:pPr>
      <w:r w:rsidRPr="004B4554">
        <w:rPr>
          <w:rFonts w:eastAsia="方正黑体_GBK" w:hint="eastAsia"/>
          <w:szCs w:val="32"/>
        </w:rPr>
        <w:t>第二十条</w:t>
      </w:r>
      <w:r>
        <w:rPr>
          <w:szCs w:val="32"/>
        </w:rPr>
        <w:t> </w:t>
      </w:r>
      <w:r>
        <w:rPr>
          <w:szCs w:val="32"/>
        </w:rPr>
        <w:t>除另有约定外，</w:t>
      </w:r>
      <w:r>
        <w:rPr>
          <w:rFonts w:hint="eastAsia"/>
          <w:szCs w:val="32"/>
        </w:rPr>
        <w:t>课题的阶段和最终研究成果以及相关数据的著作权以及与著作权有关的权益归省政府研究室和课题组共有，省政府研究室有优先使用权。未结项课题不得以立项课题名义对外公开发表。</w:t>
      </w:r>
    </w:p>
    <w:p w:rsidR="00DA4AE1" w:rsidRDefault="00DA4AE1" w:rsidP="00DA4AE1">
      <w:pPr>
        <w:spacing w:line="590" w:lineRule="exact"/>
        <w:ind w:firstLineChars="200" w:firstLine="630"/>
        <w:rPr>
          <w:szCs w:val="32"/>
        </w:rPr>
      </w:pPr>
      <w:r w:rsidRPr="004B4554">
        <w:rPr>
          <w:rFonts w:eastAsia="方正黑体_GBK" w:hint="eastAsia"/>
          <w:szCs w:val="32"/>
        </w:rPr>
        <w:t>第二十一条</w:t>
      </w:r>
      <w:r>
        <w:rPr>
          <w:szCs w:val="32"/>
        </w:rPr>
        <w:t xml:space="preserve"> </w:t>
      </w:r>
      <w:r>
        <w:rPr>
          <w:rFonts w:hint="eastAsia"/>
          <w:szCs w:val="32"/>
        </w:rPr>
        <w:t>课题</w:t>
      </w:r>
      <w:r>
        <w:rPr>
          <w:szCs w:val="32"/>
        </w:rPr>
        <w:t>研究成果由省政府研究室通过内刊等途径报送省政府领导，</w:t>
      </w:r>
      <w:r>
        <w:rPr>
          <w:rFonts w:hint="eastAsia"/>
          <w:szCs w:val="32"/>
        </w:rPr>
        <w:t>并有权结集公开出版</w:t>
      </w:r>
      <w:r>
        <w:rPr>
          <w:szCs w:val="32"/>
        </w:rPr>
        <w:t>。</w:t>
      </w:r>
    </w:p>
    <w:p w:rsidR="00DA4AE1" w:rsidRDefault="00DA4AE1" w:rsidP="00DA4AE1">
      <w:pPr>
        <w:spacing w:beforeLines="50" w:before="295" w:afterLines="50" w:after="295" w:line="590" w:lineRule="exact"/>
        <w:ind w:firstLine="0"/>
        <w:jc w:val="center"/>
        <w:rPr>
          <w:rFonts w:eastAsia="方正黑体_GBK"/>
          <w:bCs/>
        </w:rPr>
      </w:pPr>
      <w:r>
        <w:rPr>
          <w:rFonts w:eastAsia="方正黑体_GBK"/>
          <w:bCs/>
        </w:rPr>
        <w:lastRenderedPageBreak/>
        <w:t>第七章</w:t>
      </w:r>
      <w:r>
        <w:rPr>
          <w:rFonts w:eastAsia="方正黑体_GBK"/>
          <w:bCs/>
        </w:rPr>
        <w:t xml:space="preserve">  </w:t>
      </w:r>
      <w:r>
        <w:rPr>
          <w:rFonts w:eastAsia="方正黑体_GBK"/>
          <w:bCs/>
        </w:rPr>
        <w:t>附</w:t>
      </w:r>
      <w:r>
        <w:rPr>
          <w:rFonts w:eastAsia="方正黑体_GBK"/>
          <w:bCs/>
        </w:rPr>
        <w:t xml:space="preserve"> </w:t>
      </w:r>
      <w:r>
        <w:rPr>
          <w:rFonts w:eastAsia="方正黑体_GBK"/>
          <w:bCs/>
        </w:rPr>
        <w:t>则</w:t>
      </w:r>
    </w:p>
    <w:p w:rsidR="00DA4AE1" w:rsidRDefault="00DA4AE1" w:rsidP="00DA4AE1">
      <w:pPr>
        <w:spacing w:line="590" w:lineRule="exact"/>
        <w:ind w:firstLineChars="200" w:firstLine="630"/>
        <w:rPr>
          <w:szCs w:val="32"/>
        </w:rPr>
      </w:pPr>
      <w:r w:rsidRPr="004B4554">
        <w:rPr>
          <w:rFonts w:eastAsia="方正黑体_GBK" w:hint="eastAsia"/>
          <w:szCs w:val="32"/>
        </w:rPr>
        <w:t>第二十二条</w:t>
      </w:r>
      <w:r>
        <w:rPr>
          <w:szCs w:val="32"/>
        </w:rPr>
        <w:t xml:space="preserve"> </w:t>
      </w:r>
      <w:r>
        <w:rPr>
          <w:szCs w:val="32"/>
        </w:rPr>
        <w:t>本</w:t>
      </w:r>
      <w:r>
        <w:rPr>
          <w:rFonts w:hint="eastAsia"/>
          <w:szCs w:val="32"/>
        </w:rPr>
        <w:t>办法</w:t>
      </w:r>
      <w:r>
        <w:rPr>
          <w:szCs w:val="32"/>
        </w:rPr>
        <w:t>由江苏省人民政府研究室负责解释。</w:t>
      </w:r>
    </w:p>
    <w:p w:rsidR="00DA4AE1" w:rsidRDefault="00DA4AE1" w:rsidP="00DA4AE1">
      <w:pPr>
        <w:spacing w:line="590" w:lineRule="exact"/>
        <w:ind w:firstLineChars="200" w:firstLine="630"/>
        <w:rPr>
          <w:szCs w:val="32"/>
        </w:rPr>
      </w:pPr>
      <w:r w:rsidRPr="004B4554">
        <w:rPr>
          <w:rFonts w:eastAsia="方正黑体_GBK" w:hint="eastAsia"/>
          <w:szCs w:val="32"/>
        </w:rPr>
        <w:t>第二十三条</w:t>
      </w:r>
      <w:r>
        <w:rPr>
          <w:szCs w:val="32"/>
        </w:rPr>
        <w:t xml:space="preserve"> </w:t>
      </w:r>
      <w:r>
        <w:rPr>
          <w:szCs w:val="32"/>
        </w:rPr>
        <w:t>国家有关部门对</w:t>
      </w:r>
      <w:r>
        <w:rPr>
          <w:rFonts w:hint="eastAsia"/>
          <w:szCs w:val="32"/>
        </w:rPr>
        <w:t>课题</w:t>
      </w:r>
      <w:r>
        <w:rPr>
          <w:szCs w:val="32"/>
        </w:rPr>
        <w:t>管理有相应规定的，从其规定。</w:t>
      </w:r>
    </w:p>
    <w:p w:rsidR="00DA4AE1" w:rsidRDefault="00DA4AE1" w:rsidP="00DA4AE1">
      <w:pPr>
        <w:spacing w:line="590" w:lineRule="exact"/>
        <w:ind w:firstLineChars="200" w:firstLine="630"/>
      </w:pPr>
      <w:r w:rsidRPr="004B4554">
        <w:rPr>
          <w:rFonts w:eastAsia="方正黑体_GBK" w:hint="eastAsia"/>
          <w:szCs w:val="32"/>
        </w:rPr>
        <w:t>第二十四条</w:t>
      </w:r>
      <w:r>
        <w:rPr>
          <w:szCs w:val="32"/>
        </w:rPr>
        <w:t xml:space="preserve"> </w:t>
      </w:r>
      <w:r>
        <w:rPr>
          <w:szCs w:val="32"/>
        </w:rPr>
        <w:t>本办法自发布之日起执行。</w:t>
      </w:r>
    </w:p>
    <w:p w:rsidR="00DA4AE1" w:rsidRDefault="00DA4AE1" w:rsidP="00DA4AE1"/>
    <w:p w:rsidR="00DA4AE1" w:rsidRDefault="00DA4AE1" w:rsidP="00DA4AE1">
      <w:pPr>
        <w:spacing w:line="590" w:lineRule="exact"/>
        <w:ind w:firstLineChars="200" w:firstLine="630"/>
        <w:rPr>
          <w:bCs/>
        </w:rPr>
      </w:pPr>
    </w:p>
    <w:p w:rsidR="00DA4AE1" w:rsidRDefault="00DA4AE1" w:rsidP="00DA4AE1"/>
    <w:p w:rsidR="00DA4AE1" w:rsidRPr="00DA4AE1" w:rsidRDefault="00DA4AE1"/>
    <w:sectPr w:rsidR="00DA4AE1" w:rsidRPr="00DA4AE1" w:rsidSect="00DA4AE1">
      <w:footerReference w:type="default" r:id="rId4"/>
      <w:pgSz w:w="11906" w:h="16838"/>
      <w:pgMar w:top="1814" w:right="1531" w:bottom="1985" w:left="1531" w:header="720" w:footer="1474" w:gutter="0"/>
      <w:paperSrc w:first="2" w:other="2"/>
      <w:pgNumType w:start="1"/>
      <w:cols w:space="720"/>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方正小标宋_GBK">
    <w:altName w:val="微软雅黑"/>
    <w:charset w:val="86"/>
    <w:family w:val="script"/>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00000" w:rsidRDefault="00000000">
    <w:pPr>
      <w:pStyle w:val="ae"/>
    </w:pPr>
    <w:r>
      <w:rPr>
        <w:rFonts w:hint="eastAsia"/>
      </w:rPr>
      <w:t>—</w:t>
    </w:r>
    <w:r>
      <w:rPr>
        <w:rFonts w:hint="eastAsia"/>
      </w:rPr>
      <w:t xml:space="preserve"> </w:t>
    </w:r>
    <w:r>
      <w:rPr>
        <w:rStyle w:val="af0"/>
      </w:rPr>
      <w:fldChar w:fldCharType="begin"/>
    </w:r>
    <w:r>
      <w:rPr>
        <w:rStyle w:val="af0"/>
      </w:rPr>
      <w:instrText xml:space="preserve"> PAGE </w:instrText>
    </w:r>
    <w:r>
      <w:rPr>
        <w:rStyle w:val="af0"/>
      </w:rPr>
      <w:fldChar w:fldCharType="separate"/>
    </w:r>
    <w:r>
      <w:rPr>
        <w:rStyle w:val="af0"/>
        <w:noProof/>
      </w:rPr>
      <w:t>1</w:t>
    </w:r>
    <w:r>
      <w:rPr>
        <w:rStyle w:val="af0"/>
      </w:rPr>
      <w:fldChar w:fldCharType="end"/>
    </w:r>
    <w:r>
      <w:rPr>
        <w:rStyle w:val="af0"/>
        <w:rFonts w:hint="eastAsia"/>
      </w:rPr>
      <w:t xml:space="preserve"> </w:t>
    </w:r>
    <w:r>
      <w:rPr>
        <w:rFonts w:hint="eastAsia"/>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AE1"/>
    <w:rsid w:val="00D414E7"/>
    <w:rsid w:val="00DA4A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6FCE1F-FCC7-4BCD-B109-6C4C1F2B6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4AE1"/>
    <w:pPr>
      <w:widowControl w:val="0"/>
      <w:autoSpaceDE w:val="0"/>
      <w:autoSpaceDN w:val="0"/>
      <w:snapToGrid w:val="0"/>
      <w:spacing w:after="0" w:line="590" w:lineRule="atLeast"/>
      <w:ind w:firstLine="624"/>
      <w:jc w:val="both"/>
    </w:pPr>
    <w:rPr>
      <w:rFonts w:ascii="Times New Roman" w:eastAsia="方正仿宋_GBK" w:hAnsi="Times New Roman" w:cs="Times New Roman"/>
      <w:snapToGrid w:val="0"/>
      <w:kern w:val="0"/>
      <w:sz w:val="32"/>
      <w:szCs w:val="20"/>
      <w14:ligatures w14:val="none"/>
    </w:rPr>
  </w:style>
  <w:style w:type="paragraph" w:styleId="1">
    <w:name w:val="heading 1"/>
    <w:basedOn w:val="a"/>
    <w:next w:val="a"/>
    <w:link w:val="10"/>
    <w:uiPriority w:val="9"/>
    <w:qFormat/>
    <w:rsid w:val="00DA4AE1"/>
    <w:pPr>
      <w:keepNext/>
      <w:keepLines/>
      <w:autoSpaceDE/>
      <w:autoSpaceDN/>
      <w:snapToGrid/>
      <w:spacing w:before="480" w:after="80" w:line="278" w:lineRule="auto"/>
      <w:ind w:firstLine="0"/>
      <w:jc w:val="left"/>
      <w:outlineLvl w:val="0"/>
    </w:pPr>
    <w:rPr>
      <w:rFonts w:asciiTheme="majorHAnsi" w:eastAsiaTheme="majorEastAsia" w:hAnsiTheme="majorHAnsi" w:cstheme="majorBidi"/>
      <w:snapToGrid/>
      <w:color w:val="2F5496" w:themeColor="accent1" w:themeShade="BF"/>
      <w:kern w:val="2"/>
      <w:sz w:val="48"/>
      <w:szCs w:val="48"/>
      <w14:ligatures w14:val="standardContextual"/>
    </w:rPr>
  </w:style>
  <w:style w:type="paragraph" w:styleId="2">
    <w:name w:val="heading 2"/>
    <w:basedOn w:val="a"/>
    <w:next w:val="a"/>
    <w:link w:val="20"/>
    <w:uiPriority w:val="9"/>
    <w:semiHidden/>
    <w:unhideWhenUsed/>
    <w:qFormat/>
    <w:rsid w:val="00DA4AE1"/>
    <w:pPr>
      <w:keepNext/>
      <w:keepLines/>
      <w:autoSpaceDE/>
      <w:autoSpaceDN/>
      <w:snapToGrid/>
      <w:spacing w:before="160" w:after="80" w:line="278" w:lineRule="auto"/>
      <w:ind w:firstLine="0"/>
      <w:jc w:val="left"/>
      <w:outlineLvl w:val="1"/>
    </w:pPr>
    <w:rPr>
      <w:rFonts w:asciiTheme="majorHAnsi" w:eastAsiaTheme="majorEastAsia" w:hAnsiTheme="majorHAnsi" w:cstheme="majorBidi"/>
      <w:snapToGrid/>
      <w:color w:val="2F5496" w:themeColor="accent1" w:themeShade="BF"/>
      <w:kern w:val="2"/>
      <w:sz w:val="40"/>
      <w:szCs w:val="40"/>
      <w14:ligatures w14:val="standardContextual"/>
    </w:rPr>
  </w:style>
  <w:style w:type="paragraph" w:styleId="3">
    <w:name w:val="heading 3"/>
    <w:basedOn w:val="a"/>
    <w:next w:val="a"/>
    <w:link w:val="30"/>
    <w:uiPriority w:val="9"/>
    <w:semiHidden/>
    <w:unhideWhenUsed/>
    <w:qFormat/>
    <w:rsid w:val="00DA4AE1"/>
    <w:pPr>
      <w:keepNext/>
      <w:keepLines/>
      <w:autoSpaceDE/>
      <w:autoSpaceDN/>
      <w:snapToGrid/>
      <w:spacing w:before="160" w:after="80" w:line="278" w:lineRule="auto"/>
      <w:ind w:firstLine="0"/>
      <w:jc w:val="left"/>
      <w:outlineLvl w:val="2"/>
    </w:pPr>
    <w:rPr>
      <w:rFonts w:asciiTheme="majorHAnsi" w:eastAsiaTheme="majorEastAsia" w:hAnsiTheme="majorHAnsi" w:cstheme="majorBidi"/>
      <w:snapToGrid/>
      <w:color w:val="2F5496" w:themeColor="accent1" w:themeShade="BF"/>
      <w:kern w:val="2"/>
      <w:szCs w:val="32"/>
      <w14:ligatures w14:val="standardContextual"/>
    </w:rPr>
  </w:style>
  <w:style w:type="paragraph" w:styleId="4">
    <w:name w:val="heading 4"/>
    <w:basedOn w:val="a"/>
    <w:next w:val="a"/>
    <w:link w:val="40"/>
    <w:uiPriority w:val="9"/>
    <w:semiHidden/>
    <w:unhideWhenUsed/>
    <w:qFormat/>
    <w:rsid w:val="00DA4AE1"/>
    <w:pPr>
      <w:keepNext/>
      <w:keepLines/>
      <w:autoSpaceDE/>
      <w:autoSpaceDN/>
      <w:snapToGrid/>
      <w:spacing w:before="80" w:after="40" w:line="278" w:lineRule="auto"/>
      <w:ind w:firstLine="0"/>
      <w:jc w:val="left"/>
      <w:outlineLvl w:val="3"/>
    </w:pPr>
    <w:rPr>
      <w:rFonts w:asciiTheme="minorHAnsi" w:eastAsiaTheme="minorEastAsia" w:hAnsiTheme="minorHAnsi" w:cstheme="majorBidi"/>
      <w:snapToGrid/>
      <w:color w:val="2F5496" w:themeColor="accent1" w:themeShade="BF"/>
      <w:kern w:val="2"/>
      <w:sz w:val="28"/>
      <w:szCs w:val="28"/>
      <w14:ligatures w14:val="standardContextual"/>
    </w:rPr>
  </w:style>
  <w:style w:type="paragraph" w:styleId="5">
    <w:name w:val="heading 5"/>
    <w:basedOn w:val="a"/>
    <w:next w:val="a"/>
    <w:link w:val="50"/>
    <w:uiPriority w:val="9"/>
    <w:semiHidden/>
    <w:unhideWhenUsed/>
    <w:qFormat/>
    <w:rsid w:val="00DA4AE1"/>
    <w:pPr>
      <w:keepNext/>
      <w:keepLines/>
      <w:autoSpaceDE/>
      <w:autoSpaceDN/>
      <w:snapToGrid/>
      <w:spacing w:before="80" w:after="40" w:line="278" w:lineRule="auto"/>
      <w:ind w:firstLine="0"/>
      <w:jc w:val="left"/>
      <w:outlineLvl w:val="4"/>
    </w:pPr>
    <w:rPr>
      <w:rFonts w:asciiTheme="minorHAnsi" w:eastAsiaTheme="minorEastAsia" w:hAnsiTheme="minorHAnsi" w:cstheme="majorBidi"/>
      <w:snapToGrid/>
      <w:color w:val="2F5496" w:themeColor="accent1" w:themeShade="BF"/>
      <w:kern w:val="2"/>
      <w:sz w:val="24"/>
      <w:szCs w:val="24"/>
      <w14:ligatures w14:val="standardContextual"/>
    </w:rPr>
  </w:style>
  <w:style w:type="paragraph" w:styleId="6">
    <w:name w:val="heading 6"/>
    <w:basedOn w:val="a"/>
    <w:next w:val="a"/>
    <w:link w:val="60"/>
    <w:uiPriority w:val="9"/>
    <w:semiHidden/>
    <w:unhideWhenUsed/>
    <w:qFormat/>
    <w:rsid w:val="00DA4AE1"/>
    <w:pPr>
      <w:keepNext/>
      <w:keepLines/>
      <w:autoSpaceDE/>
      <w:autoSpaceDN/>
      <w:snapToGrid/>
      <w:spacing w:before="40" w:line="278" w:lineRule="auto"/>
      <w:ind w:firstLine="0"/>
      <w:jc w:val="left"/>
      <w:outlineLvl w:val="5"/>
    </w:pPr>
    <w:rPr>
      <w:rFonts w:asciiTheme="minorHAnsi" w:eastAsiaTheme="minorEastAsia" w:hAnsiTheme="minorHAnsi" w:cstheme="majorBidi"/>
      <w:b/>
      <w:bCs/>
      <w:snapToGrid/>
      <w:color w:val="2F5496" w:themeColor="accent1" w:themeShade="BF"/>
      <w:kern w:val="2"/>
      <w:sz w:val="22"/>
      <w:szCs w:val="24"/>
      <w14:ligatures w14:val="standardContextual"/>
    </w:rPr>
  </w:style>
  <w:style w:type="paragraph" w:styleId="7">
    <w:name w:val="heading 7"/>
    <w:basedOn w:val="a"/>
    <w:next w:val="a"/>
    <w:link w:val="70"/>
    <w:uiPriority w:val="9"/>
    <w:semiHidden/>
    <w:unhideWhenUsed/>
    <w:qFormat/>
    <w:rsid w:val="00DA4AE1"/>
    <w:pPr>
      <w:keepNext/>
      <w:keepLines/>
      <w:autoSpaceDE/>
      <w:autoSpaceDN/>
      <w:snapToGrid/>
      <w:spacing w:before="40" w:line="278" w:lineRule="auto"/>
      <w:ind w:firstLine="0"/>
      <w:jc w:val="left"/>
      <w:outlineLvl w:val="6"/>
    </w:pPr>
    <w:rPr>
      <w:rFonts w:asciiTheme="minorHAnsi" w:eastAsiaTheme="minorEastAsia" w:hAnsiTheme="minorHAnsi" w:cstheme="majorBidi"/>
      <w:b/>
      <w:bCs/>
      <w:snapToGrid/>
      <w:color w:val="595959" w:themeColor="text1" w:themeTint="A6"/>
      <w:kern w:val="2"/>
      <w:sz w:val="22"/>
      <w:szCs w:val="24"/>
      <w14:ligatures w14:val="standardContextual"/>
    </w:rPr>
  </w:style>
  <w:style w:type="paragraph" w:styleId="8">
    <w:name w:val="heading 8"/>
    <w:basedOn w:val="a"/>
    <w:next w:val="a"/>
    <w:link w:val="80"/>
    <w:uiPriority w:val="9"/>
    <w:semiHidden/>
    <w:unhideWhenUsed/>
    <w:qFormat/>
    <w:rsid w:val="00DA4AE1"/>
    <w:pPr>
      <w:keepNext/>
      <w:keepLines/>
      <w:autoSpaceDE/>
      <w:autoSpaceDN/>
      <w:snapToGrid/>
      <w:spacing w:line="278" w:lineRule="auto"/>
      <w:ind w:firstLine="0"/>
      <w:jc w:val="left"/>
      <w:outlineLvl w:val="7"/>
    </w:pPr>
    <w:rPr>
      <w:rFonts w:asciiTheme="minorHAnsi" w:eastAsiaTheme="minorEastAsia" w:hAnsiTheme="minorHAnsi" w:cstheme="majorBidi"/>
      <w:snapToGrid/>
      <w:color w:val="595959" w:themeColor="text1" w:themeTint="A6"/>
      <w:kern w:val="2"/>
      <w:sz w:val="22"/>
      <w:szCs w:val="24"/>
      <w14:ligatures w14:val="standardContextual"/>
    </w:rPr>
  </w:style>
  <w:style w:type="paragraph" w:styleId="9">
    <w:name w:val="heading 9"/>
    <w:basedOn w:val="a"/>
    <w:next w:val="a"/>
    <w:link w:val="90"/>
    <w:uiPriority w:val="9"/>
    <w:semiHidden/>
    <w:unhideWhenUsed/>
    <w:qFormat/>
    <w:rsid w:val="00DA4AE1"/>
    <w:pPr>
      <w:keepNext/>
      <w:keepLines/>
      <w:autoSpaceDE/>
      <w:autoSpaceDN/>
      <w:snapToGrid/>
      <w:spacing w:line="278" w:lineRule="auto"/>
      <w:ind w:firstLine="0"/>
      <w:jc w:val="left"/>
      <w:outlineLvl w:val="8"/>
    </w:pPr>
    <w:rPr>
      <w:rFonts w:asciiTheme="minorHAnsi" w:eastAsiaTheme="majorEastAsia" w:hAnsiTheme="minorHAnsi" w:cstheme="majorBidi"/>
      <w:snapToGrid/>
      <w:color w:val="595959" w:themeColor="text1" w:themeTint="A6"/>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DA4AE1"/>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DA4AE1"/>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DA4AE1"/>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DA4AE1"/>
    <w:rPr>
      <w:rFonts w:cstheme="majorBidi"/>
      <w:color w:val="2F5496" w:themeColor="accent1" w:themeShade="BF"/>
      <w:sz w:val="28"/>
      <w:szCs w:val="28"/>
    </w:rPr>
  </w:style>
  <w:style w:type="character" w:customStyle="1" w:styleId="50">
    <w:name w:val="标题 5 字符"/>
    <w:basedOn w:val="a0"/>
    <w:link w:val="5"/>
    <w:uiPriority w:val="9"/>
    <w:semiHidden/>
    <w:rsid w:val="00DA4AE1"/>
    <w:rPr>
      <w:rFonts w:cstheme="majorBidi"/>
      <w:color w:val="2F5496" w:themeColor="accent1" w:themeShade="BF"/>
      <w:sz w:val="24"/>
    </w:rPr>
  </w:style>
  <w:style w:type="character" w:customStyle="1" w:styleId="60">
    <w:name w:val="标题 6 字符"/>
    <w:basedOn w:val="a0"/>
    <w:link w:val="6"/>
    <w:uiPriority w:val="9"/>
    <w:semiHidden/>
    <w:rsid w:val="00DA4AE1"/>
    <w:rPr>
      <w:rFonts w:cstheme="majorBidi"/>
      <w:b/>
      <w:bCs/>
      <w:color w:val="2F5496" w:themeColor="accent1" w:themeShade="BF"/>
    </w:rPr>
  </w:style>
  <w:style w:type="character" w:customStyle="1" w:styleId="70">
    <w:name w:val="标题 7 字符"/>
    <w:basedOn w:val="a0"/>
    <w:link w:val="7"/>
    <w:uiPriority w:val="9"/>
    <w:semiHidden/>
    <w:rsid w:val="00DA4AE1"/>
    <w:rPr>
      <w:rFonts w:cstheme="majorBidi"/>
      <w:b/>
      <w:bCs/>
      <w:color w:val="595959" w:themeColor="text1" w:themeTint="A6"/>
    </w:rPr>
  </w:style>
  <w:style w:type="character" w:customStyle="1" w:styleId="80">
    <w:name w:val="标题 8 字符"/>
    <w:basedOn w:val="a0"/>
    <w:link w:val="8"/>
    <w:uiPriority w:val="9"/>
    <w:semiHidden/>
    <w:rsid w:val="00DA4AE1"/>
    <w:rPr>
      <w:rFonts w:cstheme="majorBidi"/>
      <w:color w:val="595959" w:themeColor="text1" w:themeTint="A6"/>
    </w:rPr>
  </w:style>
  <w:style w:type="character" w:customStyle="1" w:styleId="90">
    <w:name w:val="标题 9 字符"/>
    <w:basedOn w:val="a0"/>
    <w:link w:val="9"/>
    <w:uiPriority w:val="9"/>
    <w:semiHidden/>
    <w:rsid w:val="00DA4AE1"/>
    <w:rPr>
      <w:rFonts w:eastAsiaTheme="majorEastAsia" w:cstheme="majorBidi"/>
      <w:color w:val="595959" w:themeColor="text1" w:themeTint="A6"/>
    </w:rPr>
  </w:style>
  <w:style w:type="paragraph" w:styleId="a3">
    <w:name w:val="Title"/>
    <w:basedOn w:val="a"/>
    <w:next w:val="a"/>
    <w:link w:val="a4"/>
    <w:uiPriority w:val="10"/>
    <w:qFormat/>
    <w:rsid w:val="00DA4AE1"/>
    <w:pPr>
      <w:autoSpaceDE/>
      <w:autoSpaceDN/>
      <w:snapToGrid/>
      <w:spacing w:after="80" w:line="240" w:lineRule="auto"/>
      <w:ind w:firstLine="0"/>
      <w:contextualSpacing/>
      <w:jc w:val="center"/>
    </w:pPr>
    <w:rPr>
      <w:rFonts w:asciiTheme="majorHAnsi" w:eastAsiaTheme="majorEastAsia" w:hAnsiTheme="majorHAnsi" w:cstheme="majorBidi"/>
      <w:snapToGrid/>
      <w:spacing w:val="-10"/>
      <w:kern w:val="28"/>
      <w:sz w:val="56"/>
      <w:szCs w:val="56"/>
      <w14:ligatures w14:val="standardContextual"/>
    </w:rPr>
  </w:style>
  <w:style w:type="character" w:customStyle="1" w:styleId="a4">
    <w:name w:val="标题 字符"/>
    <w:basedOn w:val="a0"/>
    <w:link w:val="a3"/>
    <w:uiPriority w:val="10"/>
    <w:rsid w:val="00DA4AE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A4AE1"/>
    <w:pPr>
      <w:numPr>
        <w:ilvl w:val="1"/>
      </w:numPr>
      <w:autoSpaceDE/>
      <w:autoSpaceDN/>
      <w:snapToGrid/>
      <w:spacing w:after="160" w:line="278" w:lineRule="auto"/>
      <w:jc w:val="center"/>
    </w:pPr>
    <w:rPr>
      <w:rFonts w:asciiTheme="majorHAnsi" w:eastAsiaTheme="majorEastAsia" w:hAnsiTheme="majorHAnsi" w:cstheme="majorBidi"/>
      <w:snapToGrid/>
      <w:color w:val="595959" w:themeColor="text1" w:themeTint="A6"/>
      <w:spacing w:val="15"/>
      <w:kern w:val="2"/>
      <w:sz w:val="28"/>
      <w:szCs w:val="28"/>
      <w14:ligatures w14:val="standardContextual"/>
    </w:rPr>
  </w:style>
  <w:style w:type="character" w:customStyle="1" w:styleId="a6">
    <w:name w:val="副标题 字符"/>
    <w:basedOn w:val="a0"/>
    <w:link w:val="a5"/>
    <w:uiPriority w:val="11"/>
    <w:rsid w:val="00DA4AE1"/>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DA4AE1"/>
    <w:pPr>
      <w:autoSpaceDE/>
      <w:autoSpaceDN/>
      <w:snapToGrid/>
      <w:spacing w:before="160" w:after="160" w:line="278" w:lineRule="auto"/>
      <w:ind w:firstLine="0"/>
      <w:jc w:val="center"/>
    </w:pPr>
    <w:rPr>
      <w:rFonts w:asciiTheme="minorHAnsi" w:eastAsiaTheme="minorEastAsia" w:hAnsiTheme="minorHAnsi" w:cstheme="minorBidi"/>
      <w:i/>
      <w:iCs/>
      <w:snapToGrid/>
      <w:color w:val="404040" w:themeColor="text1" w:themeTint="BF"/>
      <w:kern w:val="2"/>
      <w:sz w:val="22"/>
      <w:szCs w:val="24"/>
      <w14:ligatures w14:val="standardContextual"/>
    </w:rPr>
  </w:style>
  <w:style w:type="character" w:customStyle="1" w:styleId="a8">
    <w:name w:val="引用 字符"/>
    <w:basedOn w:val="a0"/>
    <w:link w:val="a7"/>
    <w:uiPriority w:val="29"/>
    <w:rsid w:val="00DA4AE1"/>
    <w:rPr>
      <w:i/>
      <w:iCs/>
      <w:color w:val="404040" w:themeColor="text1" w:themeTint="BF"/>
    </w:rPr>
  </w:style>
  <w:style w:type="paragraph" w:styleId="a9">
    <w:name w:val="List Paragraph"/>
    <w:basedOn w:val="a"/>
    <w:uiPriority w:val="34"/>
    <w:qFormat/>
    <w:rsid w:val="00DA4AE1"/>
    <w:pPr>
      <w:autoSpaceDE/>
      <w:autoSpaceDN/>
      <w:snapToGrid/>
      <w:spacing w:after="160" w:line="278" w:lineRule="auto"/>
      <w:ind w:left="720" w:firstLine="0"/>
      <w:contextualSpacing/>
      <w:jc w:val="left"/>
    </w:pPr>
    <w:rPr>
      <w:rFonts w:asciiTheme="minorHAnsi" w:eastAsiaTheme="minorEastAsia" w:hAnsiTheme="minorHAnsi" w:cstheme="minorBidi"/>
      <w:snapToGrid/>
      <w:kern w:val="2"/>
      <w:sz w:val="22"/>
      <w:szCs w:val="24"/>
      <w14:ligatures w14:val="standardContextual"/>
    </w:rPr>
  </w:style>
  <w:style w:type="character" w:styleId="aa">
    <w:name w:val="Intense Emphasis"/>
    <w:basedOn w:val="a0"/>
    <w:uiPriority w:val="21"/>
    <w:qFormat/>
    <w:rsid w:val="00DA4AE1"/>
    <w:rPr>
      <w:i/>
      <w:iCs/>
      <w:color w:val="2F5496" w:themeColor="accent1" w:themeShade="BF"/>
    </w:rPr>
  </w:style>
  <w:style w:type="paragraph" w:styleId="ab">
    <w:name w:val="Intense Quote"/>
    <w:basedOn w:val="a"/>
    <w:next w:val="a"/>
    <w:link w:val="ac"/>
    <w:uiPriority w:val="30"/>
    <w:qFormat/>
    <w:rsid w:val="00DA4AE1"/>
    <w:pPr>
      <w:pBdr>
        <w:top w:val="single" w:sz="4" w:space="10" w:color="2F5496" w:themeColor="accent1" w:themeShade="BF"/>
        <w:bottom w:val="single" w:sz="4" w:space="10" w:color="2F5496" w:themeColor="accent1" w:themeShade="BF"/>
      </w:pBdr>
      <w:autoSpaceDE/>
      <w:autoSpaceDN/>
      <w:snapToGrid/>
      <w:spacing w:before="360" w:after="360" w:line="278" w:lineRule="auto"/>
      <w:ind w:left="864" w:right="864" w:firstLine="0"/>
      <w:jc w:val="center"/>
    </w:pPr>
    <w:rPr>
      <w:rFonts w:asciiTheme="minorHAnsi" w:eastAsiaTheme="minorEastAsia" w:hAnsiTheme="minorHAnsi" w:cstheme="minorBidi"/>
      <w:i/>
      <w:iCs/>
      <w:snapToGrid/>
      <w:color w:val="2F5496" w:themeColor="accent1" w:themeShade="BF"/>
      <w:kern w:val="2"/>
      <w:sz w:val="22"/>
      <w:szCs w:val="24"/>
      <w14:ligatures w14:val="standardContextual"/>
    </w:rPr>
  </w:style>
  <w:style w:type="character" w:customStyle="1" w:styleId="ac">
    <w:name w:val="明显引用 字符"/>
    <w:basedOn w:val="a0"/>
    <w:link w:val="ab"/>
    <w:uiPriority w:val="30"/>
    <w:rsid w:val="00DA4AE1"/>
    <w:rPr>
      <w:i/>
      <w:iCs/>
      <w:color w:val="2F5496" w:themeColor="accent1" w:themeShade="BF"/>
    </w:rPr>
  </w:style>
  <w:style w:type="character" w:styleId="ad">
    <w:name w:val="Intense Reference"/>
    <w:basedOn w:val="a0"/>
    <w:uiPriority w:val="32"/>
    <w:qFormat/>
    <w:rsid w:val="00DA4AE1"/>
    <w:rPr>
      <w:b/>
      <w:bCs/>
      <w:smallCaps/>
      <w:color w:val="2F5496" w:themeColor="accent1" w:themeShade="BF"/>
      <w:spacing w:val="5"/>
    </w:rPr>
  </w:style>
  <w:style w:type="paragraph" w:styleId="ae">
    <w:name w:val="footer"/>
    <w:basedOn w:val="a"/>
    <w:link w:val="af"/>
    <w:semiHidden/>
    <w:rsid w:val="00DA4AE1"/>
    <w:pPr>
      <w:tabs>
        <w:tab w:val="center" w:pos="4153"/>
        <w:tab w:val="right" w:pos="8306"/>
      </w:tabs>
      <w:spacing w:line="400" w:lineRule="atLeast"/>
      <w:ind w:firstLine="0"/>
      <w:jc w:val="center"/>
    </w:pPr>
    <w:rPr>
      <w:sz w:val="28"/>
    </w:rPr>
  </w:style>
  <w:style w:type="character" w:customStyle="1" w:styleId="af">
    <w:name w:val="页脚 字符"/>
    <w:basedOn w:val="a0"/>
    <w:link w:val="ae"/>
    <w:semiHidden/>
    <w:rsid w:val="00DA4AE1"/>
    <w:rPr>
      <w:rFonts w:ascii="Times New Roman" w:eastAsia="方正仿宋_GBK" w:hAnsi="Times New Roman" w:cs="Times New Roman"/>
      <w:snapToGrid w:val="0"/>
      <w:kern w:val="0"/>
      <w:sz w:val="28"/>
      <w:szCs w:val="20"/>
      <w14:ligatures w14:val="none"/>
    </w:rPr>
  </w:style>
  <w:style w:type="character" w:styleId="af0">
    <w:name w:val="page number"/>
    <w:basedOn w:val="a0"/>
    <w:semiHidden/>
    <w:rsid w:val="00DA4A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938</Words>
  <Characters>938</Characters>
  <Application>Microsoft Office Word</Application>
  <DocSecurity>0</DocSecurity>
  <Lines>46</Lines>
  <Paragraphs>34</Paragraphs>
  <ScaleCrop>false</ScaleCrop>
  <Company/>
  <LinksUpToDate>false</LinksUpToDate>
  <CharactersWithSpaces>1842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华哲 李</dc:creator>
  <cp:keywords/>
  <dc:description/>
  <cp:lastModifiedBy>华哲 李</cp:lastModifiedBy>
  <cp:revision>1</cp:revision>
  <dcterms:created xsi:type="dcterms:W3CDTF">2025-05-30T03:03:00Z</dcterms:created>
  <dcterms:modified xsi:type="dcterms:W3CDTF">2025-05-30T03:04:00Z</dcterms:modified>
</cp:coreProperties>
</file>